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诉讼保全责任险出单流程&lt;br&gt;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目前只做借款纠纷类诉讼保全&lt;br&gt;</w:t>
      </w:r>
    </w:p>
    <w:p>
      <w:pPr>
        <w:numPr>
          <w:numId w:val="0"/>
        </w:numPr>
      </w:pPr>
      <w:bookmarkStart w:id="0" w:name="_GoBack"/>
      <w:bookmarkEnd w:id="0"/>
      <w:r>
        <w:rPr>
          <w:rFonts w:hint="eastAsia"/>
        </w:rPr>
        <w:t>2、出单需要提供的资料：身份证（或者营业执照），保全申请书，诉状，借款合同，转账凭证。身份证（或者营业执照）必须为原件，其余的可为复印件。如果客户为个人需上传客户与身份证合照的照片。&lt;br&gt;&lt;br&gt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22B7"/>
    <w:multiLevelType w:val="singleLevel"/>
    <w:tmpl w:val="57732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75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2016-06-29T01:20:06Z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