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AE" w:rsidRPr="0014629D" w:rsidRDefault="004519AE" w:rsidP="007D1314">
      <w:pPr>
        <w:adjustRightInd w:val="0"/>
        <w:snapToGrid w:val="0"/>
        <w:spacing w:afterLines="50"/>
        <w:jc w:val="center"/>
        <w:rPr>
          <w:rFonts w:ascii="宋体"/>
          <w:b/>
          <w:bCs/>
          <w:lang w:val="zh-CN"/>
        </w:rPr>
      </w:pPr>
      <w:r w:rsidRPr="0014629D">
        <w:rPr>
          <w:rFonts w:ascii="宋体" w:hAnsi="宋体" w:cs="宋体" w:hint="eastAsia"/>
          <w:b/>
          <w:bCs/>
          <w:lang w:val="zh-CN"/>
        </w:rPr>
        <w:t>中国太平洋财产保险股份有限公司</w:t>
      </w:r>
    </w:p>
    <w:p w:rsidR="004519AE" w:rsidRPr="0014629D" w:rsidRDefault="009F36F7" w:rsidP="007D1314">
      <w:pPr>
        <w:adjustRightInd w:val="0"/>
        <w:snapToGrid w:val="0"/>
        <w:spacing w:afterLines="50"/>
        <w:jc w:val="center"/>
        <w:rPr>
          <w:rFonts w:ascii="宋体"/>
          <w:b/>
          <w:bCs/>
          <w:lang w:val="zh-CN"/>
        </w:rPr>
      </w:pPr>
      <w:r>
        <w:rPr>
          <w:rFonts w:ascii="宋体" w:hAnsi="宋体" w:cs="宋体" w:hint="eastAsia"/>
          <w:b/>
          <w:bCs/>
          <w:lang w:val="zh-CN"/>
        </w:rPr>
        <w:t>诉讼财产保全</w:t>
      </w:r>
      <w:r w:rsidR="004519AE" w:rsidRPr="0014629D">
        <w:rPr>
          <w:rFonts w:ascii="宋体" w:hAnsi="宋体" w:cs="宋体" w:hint="eastAsia"/>
          <w:b/>
          <w:bCs/>
          <w:lang w:val="zh-CN"/>
        </w:rPr>
        <w:t>责任保险</w:t>
      </w:r>
      <w:r w:rsidR="00700D7D">
        <w:rPr>
          <w:rFonts w:ascii="宋体" w:hAnsi="宋体" w:cs="宋体" w:hint="eastAsia"/>
          <w:b/>
          <w:bCs/>
          <w:lang w:val="zh-CN"/>
        </w:rPr>
        <w:t>（B款）</w:t>
      </w:r>
      <w:r w:rsidR="004519AE" w:rsidRPr="0014629D">
        <w:rPr>
          <w:rFonts w:ascii="宋体" w:hAnsi="宋体" w:cs="宋体" w:hint="eastAsia"/>
          <w:b/>
          <w:bCs/>
          <w:lang w:val="zh-CN"/>
        </w:rPr>
        <w:t>条款</w:t>
      </w:r>
    </w:p>
    <w:p w:rsidR="004519AE" w:rsidRPr="0014629D" w:rsidRDefault="004519AE" w:rsidP="007D1314">
      <w:pPr>
        <w:adjustRightInd w:val="0"/>
        <w:snapToGrid w:val="0"/>
        <w:spacing w:afterLines="50"/>
        <w:ind w:firstLineChars="200" w:firstLine="420"/>
        <w:rPr>
          <w:rFonts w:ascii="宋体"/>
          <w:lang w:val="zh-CN"/>
        </w:rPr>
      </w:pPr>
    </w:p>
    <w:p w:rsidR="004519AE" w:rsidRPr="0014629D" w:rsidRDefault="004519AE" w:rsidP="007D1314">
      <w:pPr>
        <w:adjustRightInd w:val="0"/>
        <w:snapToGrid w:val="0"/>
        <w:spacing w:afterLines="50"/>
        <w:jc w:val="center"/>
        <w:rPr>
          <w:rFonts w:ascii="宋体"/>
          <w:b/>
          <w:bCs/>
          <w:lang w:val="zh-CN"/>
        </w:rPr>
      </w:pPr>
      <w:r w:rsidRPr="0014629D">
        <w:rPr>
          <w:rFonts w:ascii="宋体" w:hAnsi="宋体" w:cs="宋体" w:hint="eastAsia"/>
          <w:b/>
          <w:bCs/>
          <w:lang w:val="zh-CN"/>
        </w:rPr>
        <w:t>总</w:t>
      </w:r>
      <w:r w:rsidR="00004E66" w:rsidRPr="0014629D">
        <w:rPr>
          <w:rFonts w:ascii="宋体" w:hAnsi="宋体" w:cs="宋体" w:hint="eastAsia"/>
          <w:b/>
          <w:bCs/>
          <w:lang w:val="zh-CN"/>
        </w:rPr>
        <w:t xml:space="preserve">    </w:t>
      </w:r>
      <w:r w:rsidRPr="0014629D">
        <w:rPr>
          <w:rFonts w:ascii="宋体" w:hAnsi="宋体" w:cs="宋体" w:hint="eastAsia"/>
          <w:b/>
          <w:bCs/>
          <w:lang w:val="zh-CN"/>
        </w:rPr>
        <w:t>则</w:t>
      </w:r>
    </w:p>
    <w:p w:rsidR="00C32861" w:rsidRPr="0014629D" w:rsidRDefault="00E9627B" w:rsidP="007D1314">
      <w:pPr>
        <w:pStyle w:val="a8"/>
        <w:numPr>
          <w:ilvl w:val="0"/>
          <w:numId w:val="1"/>
        </w:numPr>
        <w:adjustRightInd w:val="0"/>
        <w:snapToGrid w:val="0"/>
        <w:spacing w:afterLines="50"/>
        <w:ind w:left="0" w:firstLineChars="0" w:firstLine="422"/>
        <w:rPr>
          <w:rFonts w:ascii="宋体" w:hAnsi="宋体" w:cs="宋体"/>
          <w:b/>
          <w:lang w:val="zh-CN"/>
        </w:rPr>
      </w:pPr>
      <w:r w:rsidRPr="0014629D">
        <w:rPr>
          <w:rFonts w:ascii="宋体" w:hAnsi="宋体" w:hint="eastAsia"/>
        </w:rPr>
        <w:t>本保险合同（以下简称为“本合同”）由投保单、保险单或其他保险凭证及所附条款，与本合同有关的投保文件、声明、批注、附贴批单及其他书面文件构成。凡涉及本合同的约定，均应采用书面形式。</w:t>
      </w:r>
    </w:p>
    <w:p w:rsidR="00C32861" w:rsidRDefault="00700D7D" w:rsidP="007D1314">
      <w:pPr>
        <w:pStyle w:val="a8"/>
        <w:numPr>
          <w:ilvl w:val="0"/>
          <w:numId w:val="1"/>
        </w:numPr>
        <w:adjustRightInd w:val="0"/>
        <w:snapToGrid w:val="0"/>
        <w:spacing w:afterLines="50"/>
        <w:ind w:left="0" w:firstLineChars="0" w:firstLine="422"/>
        <w:rPr>
          <w:rFonts w:ascii="宋体" w:hAnsi="宋体"/>
        </w:rPr>
      </w:pPr>
      <w:r>
        <w:rPr>
          <w:rFonts w:hAnsi="宋体"/>
          <w:color w:val="000000"/>
        </w:rPr>
        <w:t>本合同</w:t>
      </w:r>
      <w:r>
        <w:rPr>
          <w:rFonts w:hAnsi="宋体" w:hint="eastAsia"/>
          <w:color w:val="000000"/>
        </w:rPr>
        <w:t>中</w:t>
      </w:r>
      <w:r w:rsidRPr="00161F4B">
        <w:rPr>
          <w:rFonts w:hAnsi="宋体"/>
          <w:color w:val="000000"/>
        </w:rPr>
        <w:t>被保险人是指因民事纠纷向</w:t>
      </w:r>
      <w:r w:rsidR="00290750">
        <w:rPr>
          <w:rFonts w:hAnsi="宋体" w:hint="eastAsia"/>
          <w:color w:val="000000"/>
        </w:rPr>
        <w:t>中华人民共和国人民</w:t>
      </w:r>
      <w:r w:rsidRPr="00161F4B">
        <w:rPr>
          <w:rFonts w:hAnsi="宋体"/>
          <w:color w:val="000000"/>
        </w:rPr>
        <w:t>法院申请财产保全的民事诉讼当事人或利害关系人。</w:t>
      </w:r>
    </w:p>
    <w:p w:rsidR="00076A2E" w:rsidRPr="0014629D" w:rsidRDefault="00076A2E" w:rsidP="007D1314">
      <w:pPr>
        <w:adjustRightInd w:val="0"/>
        <w:snapToGrid w:val="0"/>
        <w:spacing w:afterLines="50"/>
        <w:jc w:val="center"/>
        <w:rPr>
          <w:rFonts w:ascii="宋体" w:hAnsi="宋体"/>
        </w:rPr>
      </w:pPr>
      <w:r w:rsidRPr="0014629D">
        <w:rPr>
          <w:rFonts w:ascii="宋体" w:hAnsi="宋体" w:cs="宋体" w:hint="eastAsia"/>
          <w:b/>
          <w:bCs/>
          <w:lang w:val="zh-CN"/>
        </w:rPr>
        <w:t>保险责任</w:t>
      </w:r>
    </w:p>
    <w:p w:rsidR="00155967" w:rsidRPr="0038521D" w:rsidRDefault="00700D7D" w:rsidP="007D1314">
      <w:pPr>
        <w:pStyle w:val="a8"/>
        <w:numPr>
          <w:ilvl w:val="0"/>
          <w:numId w:val="1"/>
        </w:numPr>
        <w:adjustRightInd w:val="0"/>
        <w:snapToGrid w:val="0"/>
        <w:spacing w:afterLines="50"/>
        <w:ind w:left="0" w:firstLineChars="0" w:firstLine="422"/>
        <w:rPr>
          <w:rFonts w:ascii="宋体" w:hAnsi="宋体"/>
          <w:b/>
        </w:rPr>
      </w:pPr>
      <w:r w:rsidRPr="00161F4B">
        <w:rPr>
          <w:rFonts w:hAnsi="宋体"/>
          <w:color w:val="000000"/>
        </w:rPr>
        <w:t>在保险期间内，被保险人向法院提出诉讼财产保全申请，</w:t>
      </w:r>
      <w:r>
        <w:rPr>
          <w:rFonts w:hAnsi="宋体" w:hint="eastAsia"/>
          <w:color w:val="000000"/>
        </w:rPr>
        <w:t>如因</w:t>
      </w:r>
      <w:r w:rsidR="00221552">
        <w:rPr>
          <w:rFonts w:hAnsi="宋体"/>
          <w:color w:val="000000"/>
        </w:rPr>
        <w:t>申请错误致使被申请人遭受损失</w:t>
      </w:r>
      <w:r w:rsidRPr="00161F4B">
        <w:rPr>
          <w:rFonts w:hAnsi="宋体"/>
          <w:color w:val="000000"/>
        </w:rPr>
        <w:t>，经法院判决</w:t>
      </w:r>
      <w:r w:rsidR="00221552">
        <w:rPr>
          <w:rFonts w:hAnsi="宋体" w:hint="eastAsia"/>
          <w:color w:val="000000"/>
        </w:rPr>
        <w:t>应</w:t>
      </w:r>
      <w:r w:rsidRPr="00161F4B">
        <w:rPr>
          <w:rFonts w:hAnsi="宋体"/>
          <w:color w:val="000000"/>
        </w:rPr>
        <w:t>由被保险人承担</w:t>
      </w:r>
      <w:r>
        <w:rPr>
          <w:rFonts w:hAnsi="宋体" w:hint="eastAsia"/>
          <w:color w:val="000000"/>
        </w:rPr>
        <w:t>的</w:t>
      </w:r>
      <w:r w:rsidRPr="00700D7D">
        <w:rPr>
          <w:rFonts w:hAnsi="宋体"/>
          <w:color w:val="000000"/>
        </w:rPr>
        <w:t>损害</w:t>
      </w:r>
      <w:r w:rsidRPr="00161F4B">
        <w:rPr>
          <w:rFonts w:hAnsi="宋体"/>
          <w:color w:val="000000"/>
        </w:rPr>
        <w:t>赔偿责任，保险人</w:t>
      </w:r>
      <w:r>
        <w:rPr>
          <w:rFonts w:hAnsi="宋体" w:hint="eastAsia"/>
          <w:color w:val="000000"/>
        </w:rPr>
        <w:t>根据本</w:t>
      </w:r>
      <w:r w:rsidR="00221552">
        <w:rPr>
          <w:rFonts w:hAnsi="宋体" w:hint="eastAsia"/>
          <w:color w:val="000000"/>
        </w:rPr>
        <w:t>合同</w:t>
      </w:r>
      <w:r>
        <w:rPr>
          <w:rFonts w:hAnsi="宋体" w:hint="eastAsia"/>
          <w:color w:val="000000"/>
        </w:rPr>
        <w:t>的规定在赔偿限额内</w:t>
      </w:r>
      <w:r w:rsidRPr="00161F4B">
        <w:rPr>
          <w:rFonts w:hAnsi="宋体"/>
          <w:color w:val="000000"/>
        </w:rPr>
        <w:t>承担赔偿责任。</w:t>
      </w:r>
    </w:p>
    <w:p w:rsidR="0038521D" w:rsidRPr="0038521D" w:rsidRDefault="0038521D" w:rsidP="007D1314">
      <w:pPr>
        <w:adjustRightInd w:val="0"/>
        <w:snapToGrid w:val="0"/>
        <w:spacing w:afterLines="50"/>
        <w:jc w:val="center"/>
        <w:rPr>
          <w:rFonts w:ascii="宋体" w:hAnsi="宋体"/>
          <w:b/>
        </w:rPr>
      </w:pPr>
      <w:r>
        <w:rPr>
          <w:rFonts w:ascii="宋体" w:hAnsi="宋体" w:hint="eastAsia"/>
          <w:b/>
        </w:rPr>
        <w:t>责任免除</w:t>
      </w:r>
    </w:p>
    <w:p w:rsidR="001046BD" w:rsidRDefault="001046BD" w:rsidP="007D1314">
      <w:pPr>
        <w:pStyle w:val="a8"/>
        <w:numPr>
          <w:ilvl w:val="0"/>
          <w:numId w:val="1"/>
        </w:numPr>
        <w:adjustRightInd w:val="0"/>
        <w:snapToGrid w:val="0"/>
        <w:spacing w:afterLines="50"/>
        <w:ind w:left="0" w:firstLineChars="0" w:firstLine="422"/>
        <w:rPr>
          <w:rFonts w:ascii="宋体" w:hAnsi="宋体"/>
          <w:b/>
        </w:rPr>
      </w:pPr>
      <w:r w:rsidRPr="00A46330">
        <w:rPr>
          <w:rFonts w:ascii="宋体" w:hAnsi="宋体" w:hint="eastAsia"/>
          <w:b/>
        </w:rPr>
        <w:t>下列原因造成被申请人</w:t>
      </w:r>
      <w:r>
        <w:rPr>
          <w:rFonts w:ascii="宋体" w:hAnsi="宋体" w:hint="eastAsia"/>
          <w:b/>
        </w:rPr>
        <w:t>遭受损失的</w:t>
      </w:r>
      <w:r w:rsidRPr="00A46330">
        <w:rPr>
          <w:rFonts w:ascii="宋体" w:hAnsi="宋体" w:hint="eastAsia"/>
          <w:b/>
        </w:rPr>
        <w:t>，保险人不承担赔偿责任：</w:t>
      </w:r>
    </w:p>
    <w:p w:rsidR="001046BD" w:rsidRDefault="001046BD" w:rsidP="007D1314">
      <w:pPr>
        <w:pStyle w:val="a8"/>
        <w:numPr>
          <w:ilvl w:val="0"/>
          <w:numId w:val="32"/>
        </w:numPr>
        <w:adjustRightInd w:val="0"/>
        <w:snapToGrid w:val="0"/>
        <w:spacing w:afterLines="50"/>
        <w:ind w:firstLineChars="0"/>
        <w:rPr>
          <w:b/>
        </w:rPr>
      </w:pPr>
      <w:r w:rsidRPr="00A46330">
        <w:rPr>
          <w:rFonts w:hint="eastAsia"/>
          <w:b/>
        </w:rPr>
        <w:t>战争、敌对行为、军事行为、武装冲突、罢工、骚乱、暴动、恐怖活动；</w:t>
      </w:r>
    </w:p>
    <w:p w:rsidR="001046BD" w:rsidRPr="001046BD" w:rsidRDefault="001046BD" w:rsidP="007D1314">
      <w:pPr>
        <w:pStyle w:val="a8"/>
        <w:numPr>
          <w:ilvl w:val="0"/>
          <w:numId w:val="32"/>
        </w:numPr>
        <w:adjustRightInd w:val="0"/>
        <w:snapToGrid w:val="0"/>
        <w:spacing w:afterLines="50"/>
        <w:ind w:firstLineChars="0"/>
        <w:rPr>
          <w:rFonts w:ascii="宋体" w:hAnsi="宋体"/>
          <w:b/>
        </w:rPr>
      </w:pPr>
      <w:r w:rsidRPr="00A46330">
        <w:rPr>
          <w:rFonts w:hint="eastAsia"/>
          <w:b/>
        </w:rPr>
        <w:t>核爆炸、核辐射、核污染及其他放射性污染；</w:t>
      </w:r>
    </w:p>
    <w:p w:rsidR="001046BD" w:rsidRDefault="001046BD" w:rsidP="007D1314">
      <w:pPr>
        <w:pStyle w:val="a8"/>
        <w:numPr>
          <w:ilvl w:val="0"/>
          <w:numId w:val="32"/>
        </w:numPr>
        <w:adjustRightInd w:val="0"/>
        <w:snapToGrid w:val="0"/>
        <w:spacing w:afterLines="50"/>
        <w:ind w:firstLineChars="0"/>
        <w:rPr>
          <w:rFonts w:ascii="宋体" w:hAnsi="宋体"/>
          <w:b/>
        </w:rPr>
      </w:pPr>
      <w:r w:rsidRPr="00A46330">
        <w:rPr>
          <w:rFonts w:hint="eastAsia"/>
          <w:b/>
        </w:rPr>
        <w:t>地震、海啸及其他人力不可抗拒的自然灾害</w:t>
      </w:r>
      <w:r>
        <w:rPr>
          <w:rFonts w:hint="eastAsia"/>
          <w:b/>
        </w:rPr>
        <w:t>。</w:t>
      </w:r>
    </w:p>
    <w:p w:rsidR="0038521D" w:rsidRPr="008337A9" w:rsidRDefault="001046BD" w:rsidP="007D1314">
      <w:pPr>
        <w:pStyle w:val="a8"/>
        <w:numPr>
          <w:ilvl w:val="0"/>
          <w:numId w:val="1"/>
        </w:numPr>
        <w:adjustRightInd w:val="0"/>
        <w:snapToGrid w:val="0"/>
        <w:spacing w:afterLines="50"/>
        <w:ind w:left="0" w:firstLineChars="0" w:firstLine="422"/>
        <w:rPr>
          <w:rFonts w:ascii="宋体" w:hAnsi="宋体"/>
          <w:b/>
        </w:rPr>
      </w:pPr>
      <w:r w:rsidRPr="0014629D">
        <w:rPr>
          <w:rFonts w:ascii="宋体" w:hAnsi="宋体" w:hint="eastAsia"/>
          <w:b/>
        </w:rPr>
        <w:t>其他不属于本合同责任范围内的损失、费用和责任，保险人不负责赔偿。</w:t>
      </w:r>
    </w:p>
    <w:p w:rsidR="000A4654" w:rsidRPr="0014629D" w:rsidRDefault="000A4654" w:rsidP="007D1314">
      <w:pPr>
        <w:adjustRightInd w:val="0"/>
        <w:snapToGrid w:val="0"/>
        <w:spacing w:afterLines="50"/>
        <w:jc w:val="center"/>
        <w:rPr>
          <w:rFonts w:ascii="宋体" w:hAnsi="宋体"/>
        </w:rPr>
      </w:pPr>
      <w:r w:rsidRPr="0014629D">
        <w:rPr>
          <w:rFonts w:ascii="宋体" w:hAnsi="宋体" w:hint="eastAsia"/>
          <w:b/>
          <w:bCs/>
        </w:rPr>
        <w:t>赔偿限额</w:t>
      </w:r>
    </w:p>
    <w:p w:rsidR="000A4654" w:rsidRPr="0014629D" w:rsidRDefault="00221552" w:rsidP="007D1314">
      <w:pPr>
        <w:pStyle w:val="a8"/>
        <w:numPr>
          <w:ilvl w:val="0"/>
          <w:numId w:val="1"/>
        </w:numPr>
        <w:adjustRightInd w:val="0"/>
        <w:snapToGrid w:val="0"/>
        <w:spacing w:afterLines="50"/>
        <w:ind w:left="0" w:firstLineChars="0" w:firstLine="422"/>
        <w:rPr>
          <w:rFonts w:ascii="宋体" w:hAnsi="宋体"/>
        </w:rPr>
      </w:pPr>
      <w:r>
        <w:rPr>
          <w:rFonts w:hAnsi="宋体"/>
          <w:color w:val="000000"/>
        </w:rPr>
        <w:t>本</w:t>
      </w:r>
      <w:r>
        <w:rPr>
          <w:rFonts w:hAnsi="宋体" w:hint="eastAsia"/>
          <w:color w:val="000000"/>
        </w:rPr>
        <w:t>合同</w:t>
      </w:r>
      <w:r w:rsidRPr="00161F4B">
        <w:rPr>
          <w:rFonts w:hAnsi="宋体"/>
          <w:color w:val="000000"/>
        </w:rPr>
        <w:t>的赔偿限额</w:t>
      </w:r>
      <w:r w:rsidRPr="00161F4B">
        <w:rPr>
          <w:rFonts w:hAnsi="宋体"/>
          <w:color w:val="000000"/>
          <w:kern w:val="0"/>
        </w:rPr>
        <w:t>为</w:t>
      </w:r>
      <w:r>
        <w:rPr>
          <w:rFonts w:hAnsi="宋体"/>
          <w:color w:val="000000"/>
        </w:rPr>
        <w:t>诉讼财产保全的申请保全金额，以保单载明</w:t>
      </w:r>
      <w:r w:rsidRPr="00161F4B">
        <w:rPr>
          <w:rFonts w:hAnsi="宋体"/>
          <w:color w:val="000000"/>
        </w:rPr>
        <w:t>为准。</w:t>
      </w:r>
    </w:p>
    <w:p w:rsidR="000A4654" w:rsidRPr="0014629D" w:rsidRDefault="000A4654" w:rsidP="007D1314">
      <w:pPr>
        <w:adjustRightInd w:val="0"/>
        <w:snapToGrid w:val="0"/>
        <w:spacing w:afterLines="50"/>
        <w:jc w:val="center"/>
        <w:rPr>
          <w:rFonts w:ascii="宋体" w:hAnsi="宋体"/>
        </w:rPr>
      </w:pPr>
      <w:r w:rsidRPr="0014629D">
        <w:rPr>
          <w:rFonts w:ascii="宋体" w:hAnsi="宋体" w:cs="宋体" w:hint="eastAsia"/>
          <w:b/>
          <w:bCs/>
          <w:lang w:val="zh-CN"/>
        </w:rPr>
        <w:t>保险期间</w:t>
      </w:r>
    </w:p>
    <w:p w:rsidR="000A4654" w:rsidRPr="00072EA1" w:rsidRDefault="00221552" w:rsidP="007D1314">
      <w:pPr>
        <w:pStyle w:val="a8"/>
        <w:numPr>
          <w:ilvl w:val="0"/>
          <w:numId w:val="1"/>
        </w:numPr>
        <w:tabs>
          <w:tab w:val="left" w:pos="1276"/>
        </w:tabs>
        <w:adjustRightInd w:val="0"/>
        <w:snapToGrid w:val="0"/>
        <w:spacing w:afterLines="50"/>
        <w:ind w:left="0" w:firstLineChars="0" w:firstLine="422"/>
        <w:rPr>
          <w:rFonts w:ascii="宋体" w:hAnsi="宋体"/>
        </w:rPr>
      </w:pPr>
      <w:r>
        <w:rPr>
          <w:rFonts w:hAnsi="宋体"/>
          <w:color w:val="000000"/>
        </w:rPr>
        <w:t>本</w:t>
      </w:r>
      <w:r>
        <w:rPr>
          <w:rFonts w:hAnsi="宋体" w:hint="eastAsia"/>
          <w:color w:val="000000"/>
        </w:rPr>
        <w:t>合同</w:t>
      </w:r>
      <w:r>
        <w:rPr>
          <w:rFonts w:hAnsi="宋体"/>
          <w:color w:val="000000"/>
        </w:rPr>
        <w:t>的保险期间</w:t>
      </w:r>
      <w:r w:rsidRPr="001718A5">
        <w:rPr>
          <w:rFonts w:hAnsi="宋体" w:hint="eastAsia"/>
          <w:color w:val="000000"/>
        </w:rPr>
        <w:t>自被保险</w:t>
      </w:r>
      <w:r>
        <w:rPr>
          <w:rFonts w:hAnsi="宋体" w:hint="eastAsia"/>
          <w:color w:val="000000"/>
        </w:rPr>
        <w:t>人向法院提出诉讼财产保全申请之日起，至保全损害之债诉讼时效届满时</w:t>
      </w:r>
      <w:r w:rsidRPr="001718A5">
        <w:rPr>
          <w:rFonts w:hAnsi="宋体" w:hint="eastAsia"/>
          <w:color w:val="000000"/>
        </w:rPr>
        <w:t>止</w:t>
      </w:r>
      <w:r>
        <w:rPr>
          <w:rFonts w:hAnsi="宋体" w:hint="eastAsia"/>
          <w:color w:val="000000"/>
        </w:rPr>
        <w:t>。</w:t>
      </w:r>
    </w:p>
    <w:p w:rsidR="00072EA1" w:rsidRPr="00072EA1" w:rsidRDefault="00072EA1" w:rsidP="007D1314">
      <w:pPr>
        <w:tabs>
          <w:tab w:val="left" w:pos="1276"/>
        </w:tabs>
        <w:adjustRightInd w:val="0"/>
        <w:snapToGrid w:val="0"/>
        <w:spacing w:afterLines="50"/>
        <w:ind w:firstLineChars="200" w:firstLine="420"/>
        <w:rPr>
          <w:rFonts w:ascii="宋体" w:hAnsi="宋体"/>
        </w:rPr>
      </w:pPr>
      <w:r>
        <w:rPr>
          <w:rFonts w:hAnsi="宋体" w:hint="eastAsia"/>
          <w:color w:val="000000"/>
        </w:rPr>
        <w:t>“</w:t>
      </w:r>
      <w:r w:rsidRPr="00072EA1">
        <w:rPr>
          <w:rFonts w:hAnsi="宋体" w:hint="eastAsia"/>
          <w:color w:val="000000"/>
        </w:rPr>
        <w:t>保全损害之债</w:t>
      </w:r>
      <w:r>
        <w:rPr>
          <w:rFonts w:hAnsi="宋体" w:hint="eastAsia"/>
          <w:color w:val="000000"/>
        </w:rPr>
        <w:t>”</w:t>
      </w:r>
      <w:r w:rsidRPr="00072EA1">
        <w:rPr>
          <w:rFonts w:hAnsi="宋体" w:hint="eastAsia"/>
          <w:color w:val="000000"/>
        </w:rPr>
        <w:t>指在诉讼财产保全中被申请人针对申请人错误保全造成的损失而享有的损害请求权。</w:t>
      </w:r>
    </w:p>
    <w:p w:rsidR="004B28E2" w:rsidRPr="0014629D" w:rsidRDefault="00221552" w:rsidP="007D1314">
      <w:pPr>
        <w:tabs>
          <w:tab w:val="left" w:pos="1418"/>
        </w:tabs>
        <w:adjustRightInd w:val="0"/>
        <w:snapToGrid w:val="0"/>
        <w:spacing w:afterLines="50"/>
        <w:jc w:val="center"/>
        <w:rPr>
          <w:rFonts w:ascii="宋体" w:hAnsi="宋体"/>
        </w:rPr>
      </w:pPr>
      <w:r w:rsidRPr="00161F4B">
        <w:rPr>
          <w:rFonts w:hAnsi="宋体"/>
          <w:b/>
          <w:bCs/>
          <w:color w:val="000000"/>
        </w:rPr>
        <w:t>投保人、被保险人义务</w:t>
      </w:r>
    </w:p>
    <w:p w:rsidR="00221552" w:rsidRPr="00221552" w:rsidRDefault="00221552" w:rsidP="007D1314">
      <w:pPr>
        <w:pStyle w:val="a8"/>
        <w:numPr>
          <w:ilvl w:val="0"/>
          <w:numId w:val="1"/>
        </w:numPr>
        <w:tabs>
          <w:tab w:val="left" w:pos="1276"/>
        </w:tabs>
        <w:adjustRightInd w:val="0"/>
        <w:snapToGrid w:val="0"/>
        <w:spacing w:afterLines="50"/>
        <w:ind w:left="0" w:firstLineChars="0" w:firstLine="422"/>
        <w:rPr>
          <w:rFonts w:ascii="宋体" w:hAnsi="宋体"/>
        </w:rPr>
      </w:pPr>
      <w:r>
        <w:rPr>
          <w:rFonts w:hAnsi="宋体"/>
          <w:color w:val="000000"/>
        </w:rPr>
        <w:t>除另有约定外，投保人应当在</w:t>
      </w:r>
      <w:r>
        <w:rPr>
          <w:rFonts w:hAnsi="宋体" w:hint="eastAsia"/>
          <w:color w:val="000000"/>
        </w:rPr>
        <w:t>本</w:t>
      </w:r>
      <w:r w:rsidRPr="00161F4B">
        <w:rPr>
          <w:rFonts w:hAnsi="宋体"/>
          <w:color w:val="000000"/>
        </w:rPr>
        <w:t>合同成立时一次性交付保险费。</w:t>
      </w:r>
      <w:r w:rsidR="00290750" w:rsidRPr="009B1670">
        <w:rPr>
          <w:rFonts w:hAnsi="宋体" w:hint="eastAsia"/>
          <w:b/>
          <w:color w:val="000000"/>
        </w:rPr>
        <w:t>保险费缴清前，本合同不生效，保险人不承担保险责任。</w:t>
      </w:r>
    </w:p>
    <w:p w:rsidR="00221552" w:rsidRPr="00221552" w:rsidRDefault="00221552" w:rsidP="007D1314">
      <w:pPr>
        <w:pStyle w:val="a8"/>
        <w:numPr>
          <w:ilvl w:val="0"/>
          <w:numId w:val="1"/>
        </w:numPr>
        <w:tabs>
          <w:tab w:val="left" w:pos="1276"/>
        </w:tabs>
        <w:adjustRightInd w:val="0"/>
        <w:snapToGrid w:val="0"/>
        <w:spacing w:afterLines="50"/>
        <w:ind w:left="0" w:firstLineChars="0" w:firstLine="422"/>
        <w:rPr>
          <w:rFonts w:ascii="宋体" w:hAnsi="宋体"/>
        </w:rPr>
      </w:pPr>
      <w:r w:rsidRPr="00C27E02">
        <w:rPr>
          <w:rFonts w:hAnsi="宋体" w:hint="eastAsia"/>
          <w:color w:val="000000"/>
        </w:rPr>
        <w:t>被保险人应将所涉及的基础债权债务纠纷案件的任何重大进展情况</w:t>
      </w:r>
      <w:r w:rsidR="00290750">
        <w:rPr>
          <w:rFonts w:hAnsi="宋体" w:hint="eastAsia"/>
          <w:color w:val="000000"/>
        </w:rPr>
        <w:t>在</w:t>
      </w:r>
      <w:r w:rsidRPr="00C27E02">
        <w:rPr>
          <w:rFonts w:hAnsi="宋体" w:hint="eastAsia"/>
          <w:color w:val="000000"/>
        </w:rPr>
        <w:t>其知道或者应当知道</w:t>
      </w:r>
      <w:r w:rsidR="00290750">
        <w:rPr>
          <w:rFonts w:hAnsi="宋体" w:hint="eastAsia"/>
          <w:color w:val="000000"/>
        </w:rPr>
        <w:t>后及时</w:t>
      </w:r>
      <w:r w:rsidRPr="00C27E02">
        <w:rPr>
          <w:rFonts w:hAnsi="宋体" w:hint="eastAsia"/>
          <w:color w:val="000000"/>
        </w:rPr>
        <w:t>告知保险人</w:t>
      </w:r>
      <w:r>
        <w:rPr>
          <w:rFonts w:hAnsi="宋体" w:hint="eastAsia"/>
          <w:color w:val="000000"/>
        </w:rPr>
        <w:t>，本合同</w:t>
      </w:r>
      <w:r w:rsidRPr="00C27E02">
        <w:rPr>
          <w:rFonts w:hAnsi="宋体" w:hint="eastAsia"/>
          <w:color w:val="000000"/>
        </w:rPr>
        <w:t>所称重大进展情况包括但不限于案件中止、被驳回起诉、调解或判决等对案件进展有重要影响的情况。</w:t>
      </w:r>
    </w:p>
    <w:p w:rsidR="00221552" w:rsidRPr="00221552" w:rsidRDefault="00221552" w:rsidP="007D1314">
      <w:pPr>
        <w:pStyle w:val="a8"/>
        <w:numPr>
          <w:ilvl w:val="0"/>
          <w:numId w:val="1"/>
        </w:numPr>
        <w:tabs>
          <w:tab w:val="left" w:pos="1276"/>
        </w:tabs>
        <w:adjustRightInd w:val="0"/>
        <w:snapToGrid w:val="0"/>
        <w:spacing w:afterLines="50"/>
        <w:ind w:left="0" w:firstLineChars="0" w:firstLine="422"/>
        <w:rPr>
          <w:rFonts w:ascii="宋体" w:hAnsi="宋体"/>
        </w:rPr>
      </w:pPr>
      <w:r w:rsidRPr="001718A5">
        <w:rPr>
          <w:rFonts w:hAnsi="宋体" w:hint="eastAsia"/>
          <w:color w:val="000000"/>
        </w:rPr>
        <w:t>被保险人由于财产保全错误遭到被申请人起诉时，应当及时通知保险人，</w:t>
      </w:r>
      <w:r>
        <w:rPr>
          <w:rFonts w:hAnsi="宋体" w:hint="eastAsia"/>
          <w:color w:val="000000"/>
        </w:rPr>
        <w:t>并应尊重、</w:t>
      </w:r>
      <w:r w:rsidRPr="001718A5">
        <w:rPr>
          <w:rFonts w:hAnsi="宋体" w:hint="eastAsia"/>
          <w:color w:val="000000"/>
        </w:rPr>
        <w:t>采纳保险人对诉讼的抗辩意见。未经保险人同意，被保险人不得与被申请人和解</w:t>
      </w:r>
      <w:r>
        <w:rPr>
          <w:rFonts w:hAnsi="宋体" w:hint="eastAsia"/>
          <w:color w:val="000000"/>
        </w:rPr>
        <w:t>或</w:t>
      </w:r>
      <w:r w:rsidRPr="001718A5">
        <w:rPr>
          <w:rFonts w:hAnsi="宋体" w:hint="eastAsia"/>
          <w:color w:val="000000"/>
        </w:rPr>
        <w:t>调解结案</w:t>
      </w:r>
      <w:r>
        <w:rPr>
          <w:rFonts w:hAnsi="宋体" w:hint="eastAsia"/>
          <w:color w:val="000000"/>
        </w:rPr>
        <w:t>。</w:t>
      </w:r>
    </w:p>
    <w:p w:rsidR="00221552" w:rsidRPr="00221552" w:rsidRDefault="00221552" w:rsidP="007D1314">
      <w:pPr>
        <w:pStyle w:val="a8"/>
        <w:numPr>
          <w:ilvl w:val="0"/>
          <w:numId w:val="1"/>
        </w:numPr>
        <w:tabs>
          <w:tab w:val="left" w:pos="1418"/>
        </w:tabs>
        <w:adjustRightInd w:val="0"/>
        <w:snapToGrid w:val="0"/>
        <w:spacing w:afterLines="50"/>
        <w:ind w:left="0" w:firstLineChars="0" w:firstLine="422"/>
        <w:rPr>
          <w:rFonts w:ascii="宋体" w:hAnsi="宋体"/>
        </w:rPr>
      </w:pPr>
      <w:r w:rsidRPr="00161F4B">
        <w:rPr>
          <w:rFonts w:hAnsi="宋体"/>
          <w:color w:val="000000"/>
        </w:rPr>
        <w:t>被保险人应积极行使诉讼权利或履行诉讼义务，避免因</w:t>
      </w:r>
      <w:proofErr w:type="gramStart"/>
      <w:r w:rsidRPr="00161F4B">
        <w:rPr>
          <w:rFonts w:hAnsi="宋体"/>
          <w:color w:val="000000"/>
        </w:rPr>
        <w:t>怠</w:t>
      </w:r>
      <w:proofErr w:type="gramEnd"/>
      <w:r w:rsidRPr="00161F4B">
        <w:rPr>
          <w:rFonts w:hAnsi="宋体"/>
          <w:color w:val="000000"/>
        </w:rPr>
        <w:t>于行使诉讼权利而承担不利的诉讼后果。</w:t>
      </w:r>
    </w:p>
    <w:p w:rsidR="004B28E2" w:rsidRPr="0014629D" w:rsidRDefault="0038521D" w:rsidP="007D1314">
      <w:pPr>
        <w:pStyle w:val="a8"/>
        <w:numPr>
          <w:ilvl w:val="0"/>
          <w:numId w:val="1"/>
        </w:numPr>
        <w:tabs>
          <w:tab w:val="left" w:pos="1276"/>
        </w:tabs>
        <w:adjustRightInd w:val="0"/>
        <w:snapToGrid w:val="0"/>
        <w:spacing w:afterLines="50"/>
        <w:ind w:left="0" w:firstLineChars="0" w:firstLine="422"/>
        <w:rPr>
          <w:rFonts w:ascii="宋体" w:hAnsi="宋体"/>
        </w:rPr>
      </w:pPr>
      <w:r>
        <w:rPr>
          <w:rFonts w:hAnsi="宋体" w:hint="eastAsia"/>
          <w:color w:val="000000"/>
        </w:rPr>
        <w:lastRenderedPageBreak/>
        <w:t xml:space="preserve"> </w:t>
      </w:r>
      <w:r w:rsidR="00221552">
        <w:rPr>
          <w:rFonts w:hAnsi="宋体" w:hint="eastAsia"/>
          <w:color w:val="000000"/>
        </w:rPr>
        <w:t>因</w:t>
      </w:r>
      <w:r w:rsidR="00221552" w:rsidRPr="00161F4B">
        <w:rPr>
          <w:rFonts w:hAnsi="宋体"/>
          <w:color w:val="000000"/>
        </w:rPr>
        <w:t>被保险人违反上述</w:t>
      </w:r>
      <w:r w:rsidR="00221552">
        <w:rPr>
          <w:rFonts w:hAnsi="宋体" w:hint="eastAsia"/>
          <w:color w:val="000000"/>
        </w:rPr>
        <w:t>第</w:t>
      </w:r>
      <w:r w:rsidR="007836FB">
        <w:rPr>
          <w:rFonts w:hAnsi="宋体" w:hint="eastAsia"/>
          <w:color w:val="000000"/>
        </w:rPr>
        <w:t>九</w:t>
      </w:r>
      <w:r w:rsidR="00221552">
        <w:rPr>
          <w:rFonts w:hAnsi="宋体" w:hint="eastAsia"/>
          <w:color w:val="000000"/>
        </w:rPr>
        <w:t>条、</w:t>
      </w:r>
      <w:r>
        <w:rPr>
          <w:rFonts w:hAnsi="宋体"/>
          <w:color w:val="000000"/>
        </w:rPr>
        <w:t>第</w:t>
      </w:r>
      <w:r w:rsidR="007836FB">
        <w:rPr>
          <w:rFonts w:hAnsi="宋体" w:hint="eastAsia"/>
          <w:color w:val="000000"/>
        </w:rPr>
        <w:t>十</w:t>
      </w:r>
      <w:r>
        <w:rPr>
          <w:rFonts w:hAnsi="宋体"/>
          <w:color w:val="000000"/>
        </w:rPr>
        <w:t>条、第</w:t>
      </w:r>
      <w:r>
        <w:rPr>
          <w:rFonts w:hAnsi="宋体" w:hint="eastAsia"/>
          <w:color w:val="000000"/>
        </w:rPr>
        <w:t>十</w:t>
      </w:r>
      <w:r w:rsidR="007836FB">
        <w:rPr>
          <w:rFonts w:hAnsi="宋体" w:hint="eastAsia"/>
          <w:color w:val="000000"/>
        </w:rPr>
        <w:t>一</w:t>
      </w:r>
      <w:r w:rsidR="00221552" w:rsidRPr="00161F4B">
        <w:rPr>
          <w:rFonts w:hAnsi="宋体"/>
          <w:color w:val="000000"/>
        </w:rPr>
        <w:t>条</w:t>
      </w:r>
      <w:r w:rsidR="00221552">
        <w:rPr>
          <w:rFonts w:hAnsi="宋体"/>
          <w:color w:val="000000"/>
        </w:rPr>
        <w:t>规定</w:t>
      </w:r>
      <w:r w:rsidR="00221552" w:rsidRPr="00161F4B">
        <w:rPr>
          <w:rFonts w:hAnsi="宋体"/>
          <w:color w:val="000000"/>
        </w:rPr>
        <w:t>义务而导致的损失，保险人应当向被申请人先行赔付</w:t>
      </w:r>
      <w:r w:rsidR="00221552" w:rsidRPr="00161F4B">
        <w:rPr>
          <w:rStyle w:val="af"/>
          <w:b w:val="0"/>
          <w:color w:val="000000"/>
        </w:rPr>
        <w:t>，但保险人有权向被保险人追偿</w:t>
      </w:r>
      <w:r w:rsidR="00221552" w:rsidRPr="00221552">
        <w:rPr>
          <w:rFonts w:hAnsi="宋体"/>
          <w:color w:val="000000"/>
        </w:rPr>
        <w:t>。</w:t>
      </w:r>
    </w:p>
    <w:p w:rsidR="00042FB8" w:rsidRPr="0014629D" w:rsidRDefault="00042FB8" w:rsidP="007D1314">
      <w:pPr>
        <w:tabs>
          <w:tab w:val="left" w:pos="1134"/>
        </w:tabs>
        <w:adjustRightInd w:val="0"/>
        <w:snapToGrid w:val="0"/>
        <w:spacing w:afterLines="50"/>
        <w:jc w:val="center"/>
        <w:rPr>
          <w:rFonts w:ascii="宋体" w:hAnsi="宋体"/>
        </w:rPr>
      </w:pPr>
      <w:r w:rsidRPr="0014629D">
        <w:rPr>
          <w:rFonts w:ascii="宋体" w:hAnsi="宋体" w:cs="宋体" w:hint="eastAsia"/>
          <w:b/>
          <w:bCs/>
          <w:lang w:val="zh-CN"/>
        </w:rPr>
        <w:t>赔偿处理</w:t>
      </w:r>
    </w:p>
    <w:p w:rsidR="006B6B57" w:rsidRPr="00221552" w:rsidRDefault="00221552" w:rsidP="007D1314">
      <w:pPr>
        <w:pStyle w:val="a8"/>
        <w:numPr>
          <w:ilvl w:val="0"/>
          <w:numId w:val="1"/>
        </w:numPr>
        <w:tabs>
          <w:tab w:val="left" w:pos="1418"/>
        </w:tabs>
        <w:adjustRightInd w:val="0"/>
        <w:snapToGrid w:val="0"/>
        <w:spacing w:afterLines="50"/>
        <w:ind w:left="0" w:firstLineChars="0" w:firstLine="422"/>
        <w:rPr>
          <w:rFonts w:ascii="宋体" w:hAnsi="宋体"/>
        </w:rPr>
      </w:pPr>
      <w:r w:rsidRPr="00161F4B">
        <w:rPr>
          <w:rFonts w:hAnsi="宋体"/>
          <w:color w:val="000000"/>
        </w:rPr>
        <w:t>被保险人请求赔偿时，应向保险人提供下列证明和资料：</w:t>
      </w:r>
    </w:p>
    <w:p w:rsidR="00221552" w:rsidRDefault="00221552" w:rsidP="007D1314">
      <w:pPr>
        <w:pStyle w:val="a8"/>
        <w:numPr>
          <w:ilvl w:val="0"/>
          <w:numId w:val="31"/>
        </w:numPr>
        <w:tabs>
          <w:tab w:val="left" w:pos="1418"/>
        </w:tabs>
        <w:adjustRightInd w:val="0"/>
        <w:snapToGrid w:val="0"/>
        <w:spacing w:afterLines="50"/>
        <w:ind w:firstLineChars="0"/>
        <w:rPr>
          <w:rFonts w:hAnsi="宋体"/>
          <w:color w:val="000000"/>
        </w:rPr>
      </w:pPr>
      <w:r w:rsidRPr="00161F4B">
        <w:rPr>
          <w:rFonts w:hAnsi="宋体"/>
          <w:color w:val="000000"/>
        </w:rPr>
        <w:t>保险单正本；</w:t>
      </w:r>
    </w:p>
    <w:p w:rsidR="00221552" w:rsidRPr="00221552" w:rsidRDefault="00221552" w:rsidP="007D1314">
      <w:pPr>
        <w:pStyle w:val="a8"/>
        <w:numPr>
          <w:ilvl w:val="0"/>
          <w:numId w:val="31"/>
        </w:numPr>
        <w:tabs>
          <w:tab w:val="left" w:pos="1418"/>
        </w:tabs>
        <w:adjustRightInd w:val="0"/>
        <w:snapToGrid w:val="0"/>
        <w:spacing w:afterLines="50"/>
        <w:ind w:firstLineChars="0"/>
        <w:rPr>
          <w:rFonts w:ascii="宋体" w:hAnsi="宋体"/>
        </w:rPr>
      </w:pPr>
      <w:r w:rsidRPr="00161F4B">
        <w:rPr>
          <w:rFonts w:hAnsi="宋体"/>
          <w:color w:val="000000"/>
        </w:rPr>
        <w:t>被保险人填具的索赔申请书；</w:t>
      </w:r>
    </w:p>
    <w:p w:rsidR="00221552" w:rsidRPr="00221552" w:rsidRDefault="00221552" w:rsidP="007D1314">
      <w:pPr>
        <w:pStyle w:val="a8"/>
        <w:numPr>
          <w:ilvl w:val="0"/>
          <w:numId w:val="31"/>
        </w:numPr>
        <w:tabs>
          <w:tab w:val="left" w:pos="1418"/>
        </w:tabs>
        <w:adjustRightInd w:val="0"/>
        <w:snapToGrid w:val="0"/>
        <w:spacing w:afterLines="50"/>
        <w:ind w:firstLineChars="0"/>
        <w:rPr>
          <w:rFonts w:ascii="宋体" w:hAnsi="宋体"/>
        </w:rPr>
      </w:pPr>
      <w:r w:rsidRPr="00161F4B">
        <w:rPr>
          <w:rFonts w:hAnsi="宋体"/>
          <w:color w:val="000000"/>
        </w:rPr>
        <w:t>法院判决书及相关证据材料；</w:t>
      </w:r>
    </w:p>
    <w:p w:rsidR="00221552" w:rsidRPr="00221552" w:rsidRDefault="00221552" w:rsidP="007D1314">
      <w:pPr>
        <w:tabs>
          <w:tab w:val="left" w:pos="1418"/>
        </w:tabs>
        <w:adjustRightInd w:val="0"/>
        <w:snapToGrid w:val="0"/>
        <w:spacing w:afterLines="50"/>
        <w:rPr>
          <w:rFonts w:ascii="宋体" w:hAnsi="宋体"/>
        </w:rPr>
      </w:pPr>
      <w:r>
        <w:rPr>
          <w:rFonts w:ascii="宋体" w:hAnsi="宋体" w:hint="eastAsia"/>
        </w:rPr>
        <w:t xml:space="preserve">    </w:t>
      </w:r>
      <w:r>
        <w:rPr>
          <w:rFonts w:hAnsi="宋体"/>
          <w:color w:val="000000"/>
        </w:rPr>
        <w:t>法院判决书包括</w:t>
      </w:r>
      <w:r w:rsidRPr="00161F4B">
        <w:rPr>
          <w:rFonts w:hAnsi="宋体"/>
          <w:color w:val="000000"/>
        </w:rPr>
        <w:t>保险合同载明的诉讼案件的法院判决书，以及因财产保全申请错误导致的诉讼案件的法院判决书</w:t>
      </w:r>
      <w:r>
        <w:rPr>
          <w:rFonts w:hAnsi="宋体" w:hint="eastAsia"/>
          <w:color w:val="000000"/>
        </w:rPr>
        <w:t>。</w:t>
      </w:r>
    </w:p>
    <w:p w:rsidR="00221552" w:rsidRPr="00290750" w:rsidRDefault="00221552" w:rsidP="007D1314">
      <w:pPr>
        <w:pStyle w:val="a8"/>
        <w:numPr>
          <w:ilvl w:val="0"/>
          <w:numId w:val="31"/>
        </w:numPr>
        <w:tabs>
          <w:tab w:val="left" w:pos="1418"/>
        </w:tabs>
        <w:adjustRightInd w:val="0"/>
        <w:snapToGrid w:val="0"/>
        <w:spacing w:afterLines="50"/>
        <w:ind w:firstLineChars="0"/>
        <w:rPr>
          <w:rFonts w:ascii="宋体" w:hAnsi="宋体"/>
        </w:rPr>
      </w:pPr>
      <w:r w:rsidRPr="00161F4B">
        <w:rPr>
          <w:rFonts w:hAnsi="宋体"/>
          <w:color w:val="000000"/>
        </w:rPr>
        <w:t>财产保全裁定书</w:t>
      </w:r>
      <w:r w:rsidR="00290750">
        <w:rPr>
          <w:rFonts w:hAnsi="宋体" w:hint="eastAsia"/>
          <w:color w:val="000000"/>
        </w:rPr>
        <w:t>；</w:t>
      </w:r>
    </w:p>
    <w:p w:rsidR="00290750" w:rsidRPr="00290750" w:rsidRDefault="00290750" w:rsidP="007D1314">
      <w:pPr>
        <w:pStyle w:val="a8"/>
        <w:numPr>
          <w:ilvl w:val="0"/>
          <w:numId w:val="31"/>
        </w:numPr>
        <w:tabs>
          <w:tab w:val="left" w:pos="1134"/>
          <w:tab w:val="left" w:pos="1418"/>
        </w:tabs>
        <w:adjustRightInd w:val="0"/>
        <w:snapToGrid w:val="0"/>
        <w:spacing w:afterLines="50"/>
        <w:ind w:left="0" w:firstLineChars="0" w:firstLine="422"/>
        <w:rPr>
          <w:rFonts w:ascii="宋体" w:hAnsi="宋体"/>
        </w:rPr>
      </w:pPr>
      <w:r>
        <w:rPr>
          <w:rFonts w:ascii="宋体" w:hAnsi="宋体" w:hint="eastAsia"/>
        </w:rPr>
        <w:t>被保险人</w:t>
      </w:r>
      <w:r w:rsidRPr="0014629D">
        <w:rPr>
          <w:rFonts w:ascii="宋体" w:hAnsi="宋体" w:hint="eastAsia"/>
        </w:rPr>
        <w:t>所能提供的，</w:t>
      </w:r>
      <w:r w:rsidRPr="0014629D">
        <w:rPr>
          <w:rFonts w:ascii="宋体" w:hAnsi="宋体" w:hint="eastAsia"/>
          <w:snapToGrid w:val="0"/>
        </w:rPr>
        <w:t>与索赔有关的、必要的，并能证明损失性质、原因和程度的其他证明和资料。</w:t>
      </w:r>
    </w:p>
    <w:p w:rsidR="00290750" w:rsidRPr="00290750" w:rsidRDefault="00290750" w:rsidP="007D1314">
      <w:pPr>
        <w:tabs>
          <w:tab w:val="left" w:pos="1134"/>
          <w:tab w:val="left" w:pos="1418"/>
        </w:tabs>
        <w:adjustRightInd w:val="0"/>
        <w:snapToGrid w:val="0"/>
        <w:spacing w:afterLines="50"/>
        <w:ind w:firstLineChars="200" w:firstLine="420"/>
        <w:rPr>
          <w:rFonts w:ascii="宋体" w:hAnsi="宋体"/>
        </w:rPr>
      </w:pPr>
      <w:r w:rsidRPr="0014629D">
        <w:rPr>
          <w:rStyle w:val="apple-style-span"/>
          <w:rFonts w:ascii="宋体" w:hAnsi="宋体" w:hint="eastAsia"/>
        </w:rPr>
        <w:t>保险人</w:t>
      </w:r>
      <w:r w:rsidRPr="0014629D">
        <w:rPr>
          <w:rStyle w:val="apple-style-span"/>
          <w:rFonts w:ascii="宋体" w:hAnsi="宋体" w:hint="eastAsia"/>
          <w:color w:val="000000"/>
        </w:rPr>
        <w:t>认为提供的有关索赔的证明和资料不完整的，应当及时一次性通知</w:t>
      </w:r>
      <w:r>
        <w:rPr>
          <w:rFonts w:ascii="宋体" w:hAnsi="宋体" w:hint="eastAsia"/>
        </w:rPr>
        <w:t>被保险人</w:t>
      </w:r>
      <w:r w:rsidRPr="0014629D">
        <w:rPr>
          <w:rStyle w:val="apple-style-span"/>
          <w:rFonts w:ascii="宋体" w:hAnsi="宋体" w:hint="eastAsia"/>
          <w:color w:val="000000"/>
        </w:rPr>
        <w:t>补充提供。</w:t>
      </w:r>
    </w:p>
    <w:p w:rsidR="0062275C" w:rsidRPr="0014629D" w:rsidRDefault="0062275C" w:rsidP="007D1314">
      <w:pPr>
        <w:tabs>
          <w:tab w:val="left" w:pos="1418"/>
        </w:tabs>
        <w:adjustRightInd w:val="0"/>
        <w:snapToGrid w:val="0"/>
        <w:spacing w:afterLines="50"/>
        <w:jc w:val="center"/>
        <w:rPr>
          <w:rStyle w:val="apple-style-span"/>
          <w:rFonts w:ascii="宋体" w:hAnsi="宋体"/>
        </w:rPr>
      </w:pPr>
      <w:r w:rsidRPr="0014629D">
        <w:rPr>
          <w:rFonts w:ascii="宋体" w:hAnsi="宋体" w:hint="eastAsia"/>
          <w:b/>
          <w:bCs/>
        </w:rPr>
        <w:t>争议处理和法律适用</w:t>
      </w:r>
    </w:p>
    <w:p w:rsidR="0062275C" w:rsidRPr="0014629D" w:rsidRDefault="0062275C" w:rsidP="007D1314">
      <w:pPr>
        <w:pStyle w:val="a8"/>
        <w:numPr>
          <w:ilvl w:val="0"/>
          <w:numId w:val="1"/>
        </w:numPr>
        <w:tabs>
          <w:tab w:val="left" w:pos="1418"/>
        </w:tabs>
        <w:adjustRightInd w:val="0"/>
        <w:snapToGrid w:val="0"/>
        <w:spacing w:afterLines="50"/>
        <w:ind w:left="0" w:firstLineChars="0" w:firstLine="422"/>
        <w:rPr>
          <w:rFonts w:ascii="宋体" w:hAnsi="宋体"/>
        </w:rPr>
      </w:pPr>
      <w:r w:rsidRPr="0014629D">
        <w:rPr>
          <w:rFonts w:ascii="宋体" w:hAnsi="宋体" w:hint="eastAsia"/>
        </w:rPr>
        <w:t>因履行本合同发生的争议，由当事人协商解决。协商不成的，提交保险单载明的仲裁机构仲裁；保险单未载明仲裁机构且争议发生后未达成仲裁协议的，依法向中华人民共和国人民法院起诉。</w:t>
      </w:r>
    </w:p>
    <w:p w:rsidR="0062275C" w:rsidRPr="0014629D" w:rsidRDefault="0062275C" w:rsidP="007D1314">
      <w:pPr>
        <w:pStyle w:val="a8"/>
        <w:numPr>
          <w:ilvl w:val="0"/>
          <w:numId w:val="1"/>
        </w:numPr>
        <w:tabs>
          <w:tab w:val="left" w:pos="1418"/>
        </w:tabs>
        <w:adjustRightInd w:val="0"/>
        <w:snapToGrid w:val="0"/>
        <w:spacing w:afterLines="50"/>
        <w:ind w:left="0" w:firstLineChars="0" w:firstLine="422"/>
        <w:rPr>
          <w:rFonts w:ascii="宋体" w:hAnsi="宋体"/>
        </w:rPr>
      </w:pPr>
      <w:r w:rsidRPr="0014629D">
        <w:rPr>
          <w:rFonts w:ascii="宋体" w:hAnsi="宋体" w:hint="eastAsia"/>
        </w:rPr>
        <w:t>本合同的争议处理适用中华人民共和国法律</w:t>
      </w:r>
      <w:r w:rsidR="00072EA1">
        <w:rPr>
          <w:rFonts w:ascii="宋体" w:hAnsi="宋体" w:hint="eastAsia"/>
        </w:rPr>
        <w:t>（不含香港、澳门特别行政区和台湾地区法律）</w:t>
      </w:r>
      <w:r w:rsidRPr="0014629D">
        <w:rPr>
          <w:rFonts w:ascii="宋体" w:hAnsi="宋体" w:hint="eastAsia"/>
        </w:rPr>
        <w:t>。</w:t>
      </w:r>
    </w:p>
    <w:p w:rsidR="0062275C" w:rsidRPr="0014629D" w:rsidRDefault="0062275C" w:rsidP="007D1314">
      <w:pPr>
        <w:tabs>
          <w:tab w:val="left" w:pos="1418"/>
        </w:tabs>
        <w:adjustRightInd w:val="0"/>
        <w:snapToGrid w:val="0"/>
        <w:spacing w:afterLines="50"/>
        <w:jc w:val="center"/>
        <w:rPr>
          <w:rFonts w:ascii="宋体" w:hAnsi="宋体"/>
        </w:rPr>
      </w:pPr>
      <w:r w:rsidRPr="0014629D">
        <w:rPr>
          <w:rFonts w:ascii="宋体" w:hAnsi="宋体" w:cs="宋体" w:hint="eastAsia"/>
          <w:b/>
          <w:bCs/>
          <w:lang w:val="zh-CN"/>
        </w:rPr>
        <w:t>其他事项</w:t>
      </w:r>
    </w:p>
    <w:p w:rsidR="0062275C" w:rsidRPr="00FF13BF" w:rsidRDefault="00A8248D" w:rsidP="007D1314">
      <w:pPr>
        <w:pStyle w:val="a8"/>
        <w:numPr>
          <w:ilvl w:val="0"/>
          <w:numId w:val="1"/>
        </w:numPr>
        <w:tabs>
          <w:tab w:val="left" w:pos="1418"/>
        </w:tabs>
        <w:adjustRightInd w:val="0"/>
        <w:snapToGrid w:val="0"/>
        <w:spacing w:afterLines="50"/>
        <w:ind w:left="0" w:firstLine="420"/>
        <w:rPr>
          <w:rFonts w:ascii="宋体" w:hAnsi="宋体"/>
          <w:b/>
        </w:rPr>
      </w:pPr>
      <w:r w:rsidRPr="00FF13BF">
        <w:rPr>
          <w:rFonts w:ascii="宋体" w:hAnsi="宋体" w:hint="eastAsia"/>
        </w:rPr>
        <w:t>财产保全申请未得到法院同意的，被保险人可以在保单签发后30天内申请解除本合同</w:t>
      </w:r>
      <w:r w:rsidR="00FF13BF" w:rsidRPr="00FF13BF">
        <w:rPr>
          <w:rFonts w:ascii="宋体" w:hAnsi="宋体" w:hint="eastAsia"/>
        </w:rPr>
        <w:t>，保险人退还保险费</w:t>
      </w:r>
      <w:r w:rsidRPr="00FF13BF">
        <w:rPr>
          <w:rFonts w:ascii="宋体" w:hAnsi="宋体" w:hint="eastAsia"/>
        </w:rPr>
        <w:t>。</w:t>
      </w:r>
      <w:r w:rsidRPr="00FF13BF">
        <w:rPr>
          <w:rFonts w:ascii="宋体" w:hAnsi="宋体" w:hint="eastAsia"/>
          <w:b/>
        </w:rPr>
        <w:t>财产保全申请得到法院同意、本合同生效后，投保人不得退保。</w:t>
      </w:r>
    </w:p>
    <w:p w:rsidR="00675F61" w:rsidRPr="004E0AA6" w:rsidRDefault="00675F61" w:rsidP="00481EBA">
      <w:pPr>
        <w:widowControl/>
        <w:jc w:val="left"/>
        <w:rPr>
          <w:rFonts w:ascii="宋体" w:hAnsi="宋体"/>
        </w:rPr>
      </w:pPr>
    </w:p>
    <w:sectPr w:rsidR="00675F61" w:rsidRPr="004E0AA6" w:rsidSect="00E8089A">
      <w:headerReference w:type="default" r:id="rId8"/>
      <w:foot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7A" w:rsidRDefault="004F267A">
      <w:r>
        <w:separator/>
      </w:r>
    </w:p>
  </w:endnote>
  <w:endnote w:type="continuationSeparator" w:id="0">
    <w:p w:rsidR="004F267A" w:rsidRDefault="004F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AE" w:rsidRDefault="004519AE">
    <w:pPr>
      <w:pStyle w:val="a3"/>
      <w:jc w:val="center"/>
    </w:pPr>
    <w:r>
      <w:rPr>
        <w:rStyle w:val="a4"/>
        <w:rFonts w:cs="宋体" w:hint="eastAsia"/>
      </w:rPr>
      <w:t>第</w:t>
    </w:r>
    <w:r w:rsidR="004E596D">
      <w:rPr>
        <w:rStyle w:val="a4"/>
      </w:rPr>
      <w:fldChar w:fldCharType="begin"/>
    </w:r>
    <w:r>
      <w:rPr>
        <w:rStyle w:val="a4"/>
      </w:rPr>
      <w:instrText xml:space="preserve"> PAGE </w:instrText>
    </w:r>
    <w:r w:rsidR="004E596D">
      <w:rPr>
        <w:rStyle w:val="a4"/>
      </w:rPr>
      <w:fldChar w:fldCharType="separate"/>
    </w:r>
    <w:r w:rsidR="007D1314">
      <w:rPr>
        <w:rStyle w:val="a4"/>
        <w:noProof/>
      </w:rPr>
      <w:t>1</w:t>
    </w:r>
    <w:r w:rsidR="004E596D">
      <w:rPr>
        <w:rStyle w:val="a4"/>
      </w:rPr>
      <w:fldChar w:fldCharType="end"/>
    </w:r>
    <w:r>
      <w:rPr>
        <w:rStyle w:val="a4"/>
        <w:rFonts w:cs="宋体" w:hint="eastAsia"/>
      </w:rPr>
      <w:t>页</w:t>
    </w:r>
    <w:r>
      <w:rPr>
        <w:rStyle w:val="a4"/>
      </w:rPr>
      <w:t xml:space="preserve"> </w:t>
    </w:r>
    <w:r>
      <w:rPr>
        <w:rStyle w:val="a4"/>
        <w:rFonts w:cs="宋体" w:hint="eastAsia"/>
      </w:rPr>
      <w:t>共</w:t>
    </w:r>
    <w:r w:rsidR="004E596D">
      <w:rPr>
        <w:rStyle w:val="a4"/>
      </w:rPr>
      <w:fldChar w:fldCharType="begin"/>
    </w:r>
    <w:r>
      <w:rPr>
        <w:rStyle w:val="a4"/>
      </w:rPr>
      <w:instrText xml:space="preserve"> NUMPAGES </w:instrText>
    </w:r>
    <w:r w:rsidR="004E596D">
      <w:rPr>
        <w:rStyle w:val="a4"/>
      </w:rPr>
      <w:fldChar w:fldCharType="separate"/>
    </w:r>
    <w:r w:rsidR="007D1314">
      <w:rPr>
        <w:rStyle w:val="a4"/>
        <w:noProof/>
      </w:rPr>
      <w:t>2</w:t>
    </w:r>
    <w:r w:rsidR="004E596D">
      <w:rPr>
        <w:rStyle w:val="a4"/>
      </w:rPr>
      <w:fldChar w:fldCharType="end"/>
    </w:r>
    <w:r>
      <w:rPr>
        <w:rStyle w:val="a4"/>
        <w:rFonts w:cs="宋体"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7A" w:rsidRDefault="004F267A">
      <w:r>
        <w:separator/>
      </w:r>
    </w:p>
  </w:footnote>
  <w:footnote w:type="continuationSeparator" w:id="0">
    <w:p w:rsidR="004F267A" w:rsidRDefault="004F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AE" w:rsidRDefault="004519AE">
    <w:pPr>
      <w:pStyle w:val="a7"/>
    </w:pPr>
    <w:r>
      <w:rPr>
        <w:rFonts w:cs="宋体" w:hint="eastAsia"/>
      </w:rPr>
      <w:t>中国太平洋财产保险股份有限公司</w:t>
    </w:r>
    <w:r w:rsidR="00C32861">
      <w:t xml:space="preserve">           </w:t>
    </w:r>
    <w:r w:rsidR="001B0222">
      <w:t xml:space="preserve"> </w:t>
    </w:r>
    <w:r w:rsidR="00A57846">
      <w:rPr>
        <w:rFonts w:hint="eastAsia"/>
      </w:rPr>
      <w:t xml:space="preserve">    </w:t>
    </w:r>
    <w:r w:rsidR="001B0222">
      <w:t xml:space="preserve">  </w:t>
    </w:r>
    <w:r>
      <w:t xml:space="preserve">     </w:t>
    </w:r>
    <w:r w:rsidR="00A70B3F">
      <w:rPr>
        <w:rFonts w:hint="eastAsia"/>
      </w:rPr>
      <w:t xml:space="preserve"> </w:t>
    </w:r>
    <w:r>
      <w:t xml:space="preserve">     </w:t>
    </w:r>
    <w:r w:rsidR="000E6E42">
      <w:rPr>
        <w:rFonts w:hint="eastAsia"/>
      </w:rPr>
      <w:t xml:space="preserve"> </w:t>
    </w:r>
    <w:r w:rsidR="00700D7D">
      <w:rPr>
        <w:rFonts w:hint="eastAsia"/>
      </w:rPr>
      <w:t xml:space="preserve">     </w:t>
    </w:r>
    <w:r w:rsidR="009F36F7">
      <w:rPr>
        <w:rFonts w:hint="eastAsia"/>
      </w:rPr>
      <w:t xml:space="preserve">  </w:t>
    </w:r>
    <w:r w:rsidR="009F36F7">
      <w:rPr>
        <w:rFonts w:cs="宋体" w:hint="eastAsia"/>
      </w:rPr>
      <w:t>诉讼财产保全</w:t>
    </w:r>
    <w:r w:rsidR="00C32861">
      <w:rPr>
        <w:rFonts w:cs="宋体" w:hint="eastAsia"/>
      </w:rPr>
      <w:t>责任保险</w:t>
    </w:r>
    <w:r w:rsidR="00700D7D">
      <w:rPr>
        <w:rFonts w:cs="宋体" w:hint="eastAsia"/>
      </w:rPr>
      <w:t>（</w:t>
    </w:r>
    <w:r w:rsidR="00700D7D">
      <w:rPr>
        <w:rFonts w:cs="宋体" w:hint="eastAsia"/>
      </w:rPr>
      <w:t>B</w:t>
    </w:r>
    <w:r w:rsidR="00700D7D">
      <w:rPr>
        <w:rFonts w:cs="宋体" w:hint="eastAsia"/>
      </w:rPr>
      <w:t>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1D2"/>
    <w:multiLevelType w:val="hybridMultilevel"/>
    <w:tmpl w:val="3260F698"/>
    <w:lvl w:ilvl="0" w:tplc="6652D37E">
      <w:start w:val="1"/>
      <w:numFmt w:val="chineseCountingThousand"/>
      <w:lvlText w:val="（%1）"/>
      <w:lvlJc w:val="left"/>
      <w:pPr>
        <w:ind w:left="1680" w:hanging="126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EB14388"/>
    <w:multiLevelType w:val="hybridMultilevel"/>
    <w:tmpl w:val="97228080"/>
    <w:lvl w:ilvl="0" w:tplc="840AE7F0">
      <w:start w:val="1"/>
      <w:numFmt w:val="japaneseCounting"/>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DF439D"/>
    <w:multiLevelType w:val="hybridMultilevel"/>
    <w:tmpl w:val="528EA08E"/>
    <w:lvl w:ilvl="0" w:tplc="5B5E7ED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19417B3C"/>
    <w:multiLevelType w:val="hybridMultilevel"/>
    <w:tmpl w:val="F5764C8A"/>
    <w:lvl w:ilvl="0" w:tplc="445A7CCA">
      <w:start w:val="1"/>
      <w:numFmt w:val="japaneseCounting"/>
      <w:lvlText w:val="（%1）"/>
      <w:lvlJc w:val="left"/>
      <w:pPr>
        <w:ind w:left="1088" w:hanging="675"/>
      </w:pPr>
      <w:rPr>
        <w:rFonts w:cs="Times New Roman"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4">
    <w:nsid w:val="1A68351C"/>
    <w:multiLevelType w:val="hybridMultilevel"/>
    <w:tmpl w:val="6A9C3AAA"/>
    <w:lvl w:ilvl="0" w:tplc="8AEAAD42">
      <w:start w:val="1"/>
      <w:numFmt w:val="japaneseCounting"/>
      <w:lvlText w:val="（%1）"/>
      <w:lvlJc w:val="left"/>
      <w:pPr>
        <w:ind w:left="1097" w:hanging="6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1B3D2EE3"/>
    <w:multiLevelType w:val="hybridMultilevel"/>
    <w:tmpl w:val="26669190"/>
    <w:lvl w:ilvl="0" w:tplc="6652D37E">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EE97C22"/>
    <w:multiLevelType w:val="hybridMultilevel"/>
    <w:tmpl w:val="CB40D1C2"/>
    <w:lvl w:ilvl="0" w:tplc="6652D37E">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3F80D6D"/>
    <w:multiLevelType w:val="hybridMultilevel"/>
    <w:tmpl w:val="9328020C"/>
    <w:lvl w:ilvl="0" w:tplc="A9DABAD4">
      <w:start w:val="1"/>
      <w:numFmt w:val="japaneseCounting"/>
      <w:lvlText w:val="第%1条"/>
      <w:lvlJc w:val="left"/>
      <w:pPr>
        <w:ind w:left="1697" w:hanging="1275"/>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26875054"/>
    <w:multiLevelType w:val="hybridMultilevel"/>
    <w:tmpl w:val="03644E54"/>
    <w:lvl w:ilvl="0" w:tplc="EA0EA734">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9">
    <w:nsid w:val="26F77B6A"/>
    <w:multiLevelType w:val="hybridMultilevel"/>
    <w:tmpl w:val="63040A40"/>
    <w:lvl w:ilvl="0" w:tplc="86668126">
      <w:start w:val="1"/>
      <w:numFmt w:val="japaneseCounting"/>
      <w:lvlText w:val="第%1条"/>
      <w:lvlJc w:val="left"/>
      <w:pPr>
        <w:ind w:left="1680" w:hanging="12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E2174CD"/>
    <w:multiLevelType w:val="hybridMultilevel"/>
    <w:tmpl w:val="85E2D210"/>
    <w:lvl w:ilvl="0" w:tplc="4A6A275C">
      <w:start w:val="1"/>
      <w:numFmt w:val="japaneseCounting"/>
      <w:lvlText w:val="（%1）"/>
      <w:lvlJc w:val="left"/>
      <w:pPr>
        <w:ind w:left="1142" w:hanging="72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34FD79BC"/>
    <w:multiLevelType w:val="hybridMultilevel"/>
    <w:tmpl w:val="11E4BA28"/>
    <w:lvl w:ilvl="0" w:tplc="BACA4C2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9AA7013"/>
    <w:multiLevelType w:val="hybridMultilevel"/>
    <w:tmpl w:val="206C2BF8"/>
    <w:lvl w:ilvl="0" w:tplc="03CAB728">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3">
    <w:nsid w:val="41970F9F"/>
    <w:multiLevelType w:val="hybridMultilevel"/>
    <w:tmpl w:val="54DCD922"/>
    <w:lvl w:ilvl="0" w:tplc="0B30A2C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904418"/>
    <w:multiLevelType w:val="hybridMultilevel"/>
    <w:tmpl w:val="A01E0D82"/>
    <w:lvl w:ilvl="0" w:tplc="36A48924">
      <w:start w:val="1"/>
      <w:numFmt w:val="japaneseCounting"/>
      <w:lvlText w:val="（%1）"/>
      <w:lvlJc w:val="left"/>
      <w:pPr>
        <w:ind w:left="1097" w:hanging="6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42934562"/>
    <w:multiLevelType w:val="hybridMultilevel"/>
    <w:tmpl w:val="940AB556"/>
    <w:lvl w:ilvl="0" w:tplc="2F486666">
      <w:start w:val="1"/>
      <w:numFmt w:val="japaneseCounting"/>
      <w:lvlText w:val="第%1条"/>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42927A8"/>
    <w:multiLevelType w:val="hybridMultilevel"/>
    <w:tmpl w:val="E6304678"/>
    <w:lvl w:ilvl="0" w:tplc="F514BB3E">
      <w:start w:val="1"/>
      <w:numFmt w:val="chineseCountingThousand"/>
      <w:lvlText w:val="（%1）"/>
      <w:lvlJc w:val="left"/>
      <w:pPr>
        <w:ind w:left="1697" w:hanging="1275"/>
      </w:pPr>
      <w:rPr>
        <w:rFonts w:hint="eastAsia"/>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nsid w:val="461E3C87"/>
    <w:multiLevelType w:val="hybridMultilevel"/>
    <w:tmpl w:val="3432C196"/>
    <w:lvl w:ilvl="0" w:tplc="7F0EAAA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96B5DD7"/>
    <w:multiLevelType w:val="hybridMultilevel"/>
    <w:tmpl w:val="C4F2120A"/>
    <w:lvl w:ilvl="0" w:tplc="851603C8">
      <w:start w:val="1"/>
      <w:numFmt w:val="japaneseCounting"/>
      <w:lvlText w:val="（%1）"/>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A282163"/>
    <w:multiLevelType w:val="hybridMultilevel"/>
    <w:tmpl w:val="CD0A8FD8"/>
    <w:lvl w:ilvl="0" w:tplc="61289146">
      <w:start w:val="1"/>
      <w:numFmt w:val="japaneseCounting"/>
      <w:lvlText w:val="（%1）"/>
      <w:lvlJc w:val="left"/>
      <w:pPr>
        <w:ind w:left="1097" w:hanging="6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0">
    <w:nsid w:val="4F88661A"/>
    <w:multiLevelType w:val="hybridMultilevel"/>
    <w:tmpl w:val="9328020C"/>
    <w:lvl w:ilvl="0" w:tplc="A9DABAD4">
      <w:start w:val="1"/>
      <w:numFmt w:val="japaneseCounting"/>
      <w:lvlText w:val="第%1条"/>
      <w:lvlJc w:val="left"/>
      <w:pPr>
        <w:ind w:left="1697" w:hanging="1275"/>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nsid w:val="51EE5482"/>
    <w:multiLevelType w:val="hybridMultilevel"/>
    <w:tmpl w:val="5DE6C9C6"/>
    <w:lvl w:ilvl="0" w:tplc="A97C655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5B2E4A93"/>
    <w:multiLevelType w:val="hybridMultilevel"/>
    <w:tmpl w:val="6CA8D784"/>
    <w:lvl w:ilvl="0" w:tplc="830C074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3">
    <w:nsid w:val="5E610BA7"/>
    <w:multiLevelType w:val="hybridMultilevel"/>
    <w:tmpl w:val="9B024C9A"/>
    <w:lvl w:ilvl="0" w:tplc="83F02B76">
      <w:start w:val="1"/>
      <w:numFmt w:val="japaneseCounting"/>
      <w:lvlText w:val="（%1）"/>
      <w:lvlJc w:val="left"/>
      <w:pPr>
        <w:ind w:left="1142" w:hanging="720"/>
      </w:pPr>
      <w:rPr>
        <w:rFonts w:ascii="宋体" w:hAnsi="宋体"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4">
    <w:nsid w:val="5EED7227"/>
    <w:multiLevelType w:val="hybridMultilevel"/>
    <w:tmpl w:val="EB6AD18C"/>
    <w:lvl w:ilvl="0" w:tplc="7206B18C">
      <w:start w:val="1"/>
      <w:numFmt w:val="chineseCountingThousand"/>
      <w:lvlText w:val="(%1)"/>
      <w:lvlJc w:val="left"/>
      <w:pPr>
        <w:ind w:left="1697" w:hanging="1275"/>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nsid w:val="624650F2"/>
    <w:multiLevelType w:val="hybridMultilevel"/>
    <w:tmpl w:val="372877F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6C78D6"/>
    <w:multiLevelType w:val="hybridMultilevel"/>
    <w:tmpl w:val="9328020C"/>
    <w:lvl w:ilvl="0" w:tplc="A9DABAD4">
      <w:start w:val="1"/>
      <w:numFmt w:val="japaneseCounting"/>
      <w:lvlText w:val="第%1条"/>
      <w:lvlJc w:val="left"/>
      <w:pPr>
        <w:ind w:left="1697" w:hanging="1275"/>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7">
    <w:nsid w:val="66910889"/>
    <w:multiLevelType w:val="hybridMultilevel"/>
    <w:tmpl w:val="4FA83CC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B4F7BB1"/>
    <w:multiLevelType w:val="hybridMultilevel"/>
    <w:tmpl w:val="63040A40"/>
    <w:lvl w:ilvl="0" w:tplc="86668126">
      <w:start w:val="1"/>
      <w:numFmt w:val="japaneseCounting"/>
      <w:lvlText w:val="第%1条"/>
      <w:lvlJc w:val="left"/>
      <w:pPr>
        <w:ind w:left="1680" w:hanging="12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1297479"/>
    <w:multiLevelType w:val="hybridMultilevel"/>
    <w:tmpl w:val="63040A40"/>
    <w:lvl w:ilvl="0" w:tplc="86668126">
      <w:start w:val="1"/>
      <w:numFmt w:val="japaneseCounting"/>
      <w:lvlText w:val="第%1条"/>
      <w:lvlJc w:val="left"/>
      <w:pPr>
        <w:ind w:left="1680" w:hanging="12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1907E79"/>
    <w:multiLevelType w:val="hybridMultilevel"/>
    <w:tmpl w:val="63E01606"/>
    <w:lvl w:ilvl="0" w:tplc="A97C655E">
      <w:start w:val="1"/>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nsid w:val="75A03F8C"/>
    <w:multiLevelType w:val="hybridMultilevel"/>
    <w:tmpl w:val="EC8E8628"/>
    <w:lvl w:ilvl="0" w:tplc="0B1A1FF8">
      <w:start w:val="1"/>
      <w:numFmt w:val="japaneseCounting"/>
      <w:lvlText w:val="（%1）"/>
      <w:lvlJc w:val="left"/>
      <w:pPr>
        <w:ind w:left="1133" w:hanging="72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7"/>
  </w:num>
  <w:num w:numId="2">
    <w:abstractNumId w:val="19"/>
  </w:num>
  <w:num w:numId="3">
    <w:abstractNumId w:val="12"/>
  </w:num>
  <w:num w:numId="4">
    <w:abstractNumId w:val="5"/>
  </w:num>
  <w:num w:numId="5">
    <w:abstractNumId w:val="22"/>
  </w:num>
  <w:num w:numId="6">
    <w:abstractNumId w:val="6"/>
  </w:num>
  <w:num w:numId="7">
    <w:abstractNumId w:val="16"/>
  </w:num>
  <w:num w:numId="8">
    <w:abstractNumId w:val="29"/>
  </w:num>
  <w:num w:numId="9">
    <w:abstractNumId w:val="18"/>
  </w:num>
  <w:num w:numId="10">
    <w:abstractNumId w:val="9"/>
  </w:num>
  <w:num w:numId="11">
    <w:abstractNumId w:val="28"/>
  </w:num>
  <w:num w:numId="12">
    <w:abstractNumId w:val="0"/>
  </w:num>
  <w:num w:numId="13">
    <w:abstractNumId w:val="14"/>
  </w:num>
  <w:num w:numId="14">
    <w:abstractNumId w:val="1"/>
  </w:num>
  <w:num w:numId="15">
    <w:abstractNumId w:val="31"/>
  </w:num>
  <w:num w:numId="16">
    <w:abstractNumId w:val="3"/>
  </w:num>
  <w:num w:numId="17">
    <w:abstractNumId w:val="4"/>
  </w:num>
  <w:num w:numId="18">
    <w:abstractNumId w:val="20"/>
  </w:num>
  <w:num w:numId="19">
    <w:abstractNumId w:val="26"/>
  </w:num>
  <w:num w:numId="20">
    <w:abstractNumId w:val="30"/>
  </w:num>
  <w:num w:numId="21">
    <w:abstractNumId w:val="24"/>
  </w:num>
  <w:num w:numId="22">
    <w:abstractNumId w:val="8"/>
  </w:num>
  <w:num w:numId="23">
    <w:abstractNumId w:val="11"/>
  </w:num>
  <w:num w:numId="24">
    <w:abstractNumId w:val="17"/>
  </w:num>
  <w:num w:numId="25">
    <w:abstractNumId w:val="13"/>
  </w:num>
  <w:num w:numId="26">
    <w:abstractNumId w:val="25"/>
  </w:num>
  <w:num w:numId="27">
    <w:abstractNumId w:val="27"/>
  </w:num>
  <w:num w:numId="28">
    <w:abstractNumId w:val="15"/>
  </w:num>
  <w:num w:numId="29">
    <w:abstractNumId w:val="21"/>
  </w:num>
  <w:num w:numId="30">
    <w:abstractNumId w:val="10"/>
  </w:num>
  <w:num w:numId="31">
    <w:abstractNumId w:val="2"/>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2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9AE"/>
    <w:rsid w:val="00004E66"/>
    <w:rsid w:val="00026373"/>
    <w:rsid w:val="00027AB5"/>
    <w:rsid w:val="00036415"/>
    <w:rsid w:val="00042FB8"/>
    <w:rsid w:val="00043C24"/>
    <w:rsid w:val="00044E31"/>
    <w:rsid w:val="00046509"/>
    <w:rsid w:val="00072EA1"/>
    <w:rsid w:val="00075297"/>
    <w:rsid w:val="0007698E"/>
    <w:rsid w:val="00076A2E"/>
    <w:rsid w:val="00077B98"/>
    <w:rsid w:val="00091C57"/>
    <w:rsid w:val="000A4654"/>
    <w:rsid w:val="000A51DA"/>
    <w:rsid w:val="000B0458"/>
    <w:rsid w:val="000C2D23"/>
    <w:rsid w:val="000C6438"/>
    <w:rsid w:val="000E6E42"/>
    <w:rsid w:val="000F3EF6"/>
    <w:rsid w:val="00103814"/>
    <w:rsid w:val="001046BD"/>
    <w:rsid w:val="00104DE7"/>
    <w:rsid w:val="001113A0"/>
    <w:rsid w:val="00113F80"/>
    <w:rsid w:val="00122C80"/>
    <w:rsid w:val="00127048"/>
    <w:rsid w:val="001373C9"/>
    <w:rsid w:val="00145568"/>
    <w:rsid w:val="0014629D"/>
    <w:rsid w:val="00152968"/>
    <w:rsid w:val="00155967"/>
    <w:rsid w:val="0016254A"/>
    <w:rsid w:val="00166055"/>
    <w:rsid w:val="00167BFA"/>
    <w:rsid w:val="00171171"/>
    <w:rsid w:val="001805B6"/>
    <w:rsid w:val="001817D6"/>
    <w:rsid w:val="001819F9"/>
    <w:rsid w:val="001820C9"/>
    <w:rsid w:val="00185A95"/>
    <w:rsid w:val="00191745"/>
    <w:rsid w:val="001961FE"/>
    <w:rsid w:val="001B0222"/>
    <w:rsid w:val="001B1201"/>
    <w:rsid w:val="001B7F56"/>
    <w:rsid w:val="001D5DFC"/>
    <w:rsid w:val="001E2E88"/>
    <w:rsid w:val="001E7257"/>
    <w:rsid w:val="002101E0"/>
    <w:rsid w:val="002105F1"/>
    <w:rsid w:val="00221552"/>
    <w:rsid w:val="00233E3C"/>
    <w:rsid w:val="0024374D"/>
    <w:rsid w:val="00245916"/>
    <w:rsid w:val="00252A85"/>
    <w:rsid w:val="00273472"/>
    <w:rsid w:val="00275F1B"/>
    <w:rsid w:val="00276A3D"/>
    <w:rsid w:val="00280C53"/>
    <w:rsid w:val="0028730C"/>
    <w:rsid w:val="00290750"/>
    <w:rsid w:val="002A717D"/>
    <w:rsid w:val="002B5ADF"/>
    <w:rsid w:val="002C628D"/>
    <w:rsid w:val="002D03B8"/>
    <w:rsid w:val="002E508F"/>
    <w:rsid w:val="002E56EE"/>
    <w:rsid w:val="002F2105"/>
    <w:rsid w:val="00344FCF"/>
    <w:rsid w:val="00354C07"/>
    <w:rsid w:val="003574CF"/>
    <w:rsid w:val="00370208"/>
    <w:rsid w:val="00374320"/>
    <w:rsid w:val="00375E97"/>
    <w:rsid w:val="00383996"/>
    <w:rsid w:val="0038521D"/>
    <w:rsid w:val="003A1DD7"/>
    <w:rsid w:val="003B21D7"/>
    <w:rsid w:val="003B2A03"/>
    <w:rsid w:val="003C043D"/>
    <w:rsid w:val="003C787E"/>
    <w:rsid w:val="003D6499"/>
    <w:rsid w:val="003D7384"/>
    <w:rsid w:val="003E181C"/>
    <w:rsid w:val="003E1EE8"/>
    <w:rsid w:val="003F2457"/>
    <w:rsid w:val="00401A9C"/>
    <w:rsid w:val="004077D1"/>
    <w:rsid w:val="00411A27"/>
    <w:rsid w:val="00421788"/>
    <w:rsid w:val="004333EA"/>
    <w:rsid w:val="00435FC7"/>
    <w:rsid w:val="004519AE"/>
    <w:rsid w:val="00456B6F"/>
    <w:rsid w:val="00460AC4"/>
    <w:rsid w:val="004737C9"/>
    <w:rsid w:val="004745B8"/>
    <w:rsid w:val="00474DBF"/>
    <w:rsid w:val="00477BF8"/>
    <w:rsid w:val="00481EBA"/>
    <w:rsid w:val="00497E61"/>
    <w:rsid w:val="004B28E2"/>
    <w:rsid w:val="004B64E8"/>
    <w:rsid w:val="004C287D"/>
    <w:rsid w:val="004C770C"/>
    <w:rsid w:val="004D063D"/>
    <w:rsid w:val="004E0AA6"/>
    <w:rsid w:val="004E596D"/>
    <w:rsid w:val="004F267A"/>
    <w:rsid w:val="004F3CC3"/>
    <w:rsid w:val="005008CC"/>
    <w:rsid w:val="00501BDB"/>
    <w:rsid w:val="00525DD7"/>
    <w:rsid w:val="005413DC"/>
    <w:rsid w:val="00545772"/>
    <w:rsid w:val="005552DE"/>
    <w:rsid w:val="005615F1"/>
    <w:rsid w:val="00570105"/>
    <w:rsid w:val="00574187"/>
    <w:rsid w:val="005770DA"/>
    <w:rsid w:val="00584656"/>
    <w:rsid w:val="00592394"/>
    <w:rsid w:val="00595163"/>
    <w:rsid w:val="005B3AB9"/>
    <w:rsid w:val="005C7784"/>
    <w:rsid w:val="005D019D"/>
    <w:rsid w:val="005D02AE"/>
    <w:rsid w:val="005E27FC"/>
    <w:rsid w:val="005F0933"/>
    <w:rsid w:val="00602ADC"/>
    <w:rsid w:val="00611278"/>
    <w:rsid w:val="0061734A"/>
    <w:rsid w:val="006175C7"/>
    <w:rsid w:val="0062275C"/>
    <w:rsid w:val="00624FEF"/>
    <w:rsid w:val="0062515B"/>
    <w:rsid w:val="0064014B"/>
    <w:rsid w:val="00643B9E"/>
    <w:rsid w:val="006631FE"/>
    <w:rsid w:val="00667E2E"/>
    <w:rsid w:val="00675553"/>
    <w:rsid w:val="00675F61"/>
    <w:rsid w:val="00694777"/>
    <w:rsid w:val="00694BAF"/>
    <w:rsid w:val="006950B6"/>
    <w:rsid w:val="00695A77"/>
    <w:rsid w:val="006961AF"/>
    <w:rsid w:val="006A6DF1"/>
    <w:rsid w:val="006B6B57"/>
    <w:rsid w:val="006B7517"/>
    <w:rsid w:val="006B7CED"/>
    <w:rsid w:val="006C3E74"/>
    <w:rsid w:val="006C5612"/>
    <w:rsid w:val="006C6E66"/>
    <w:rsid w:val="006D17C4"/>
    <w:rsid w:val="006D4350"/>
    <w:rsid w:val="006E2822"/>
    <w:rsid w:val="00700D7D"/>
    <w:rsid w:val="007024E7"/>
    <w:rsid w:val="007039E3"/>
    <w:rsid w:val="007112C3"/>
    <w:rsid w:val="007153CE"/>
    <w:rsid w:val="0072262D"/>
    <w:rsid w:val="0073465C"/>
    <w:rsid w:val="00740E97"/>
    <w:rsid w:val="007417A3"/>
    <w:rsid w:val="00746961"/>
    <w:rsid w:val="00750084"/>
    <w:rsid w:val="00752A46"/>
    <w:rsid w:val="007619E0"/>
    <w:rsid w:val="00765C83"/>
    <w:rsid w:val="00770110"/>
    <w:rsid w:val="00776827"/>
    <w:rsid w:val="0078225B"/>
    <w:rsid w:val="007836FB"/>
    <w:rsid w:val="00795EA7"/>
    <w:rsid w:val="007B40E6"/>
    <w:rsid w:val="007B5C0B"/>
    <w:rsid w:val="007B662F"/>
    <w:rsid w:val="007B6E83"/>
    <w:rsid w:val="007D1314"/>
    <w:rsid w:val="007D1812"/>
    <w:rsid w:val="007D26AC"/>
    <w:rsid w:val="007E4517"/>
    <w:rsid w:val="007F45FF"/>
    <w:rsid w:val="00805577"/>
    <w:rsid w:val="00806182"/>
    <w:rsid w:val="00815897"/>
    <w:rsid w:val="008158DE"/>
    <w:rsid w:val="0082004B"/>
    <w:rsid w:val="00825B73"/>
    <w:rsid w:val="0082743C"/>
    <w:rsid w:val="00827F4E"/>
    <w:rsid w:val="008337A9"/>
    <w:rsid w:val="008447E6"/>
    <w:rsid w:val="008470AE"/>
    <w:rsid w:val="008519B7"/>
    <w:rsid w:val="008619EC"/>
    <w:rsid w:val="008665C5"/>
    <w:rsid w:val="008733BD"/>
    <w:rsid w:val="00893F3E"/>
    <w:rsid w:val="00895A59"/>
    <w:rsid w:val="00896294"/>
    <w:rsid w:val="008B76E8"/>
    <w:rsid w:val="008C2BA8"/>
    <w:rsid w:val="008C3680"/>
    <w:rsid w:val="008D4CCA"/>
    <w:rsid w:val="008E1DC9"/>
    <w:rsid w:val="008E2F21"/>
    <w:rsid w:val="008E44B2"/>
    <w:rsid w:val="008F1E07"/>
    <w:rsid w:val="008F20BD"/>
    <w:rsid w:val="00903B1F"/>
    <w:rsid w:val="00926891"/>
    <w:rsid w:val="00933A7E"/>
    <w:rsid w:val="0094372C"/>
    <w:rsid w:val="009467CF"/>
    <w:rsid w:val="0095581D"/>
    <w:rsid w:val="00957BB8"/>
    <w:rsid w:val="00967E18"/>
    <w:rsid w:val="009A11FC"/>
    <w:rsid w:val="009D1A0E"/>
    <w:rsid w:val="009E2507"/>
    <w:rsid w:val="009E4ECE"/>
    <w:rsid w:val="009E6C48"/>
    <w:rsid w:val="009F36F7"/>
    <w:rsid w:val="009F4CBC"/>
    <w:rsid w:val="00A00378"/>
    <w:rsid w:val="00A06F5B"/>
    <w:rsid w:val="00A32D94"/>
    <w:rsid w:val="00A361F3"/>
    <w:rsid w:val="00A46330"/>
    <w:rsid w:val="00A530DD"/>
    <w:rsid w:val="00A57846"/>
    <w:rsid w:val="00A60630"/>
    <w:rsid w:val="00A620AB"/>
    <w:rsid w:val="00A64C97"/>
    <w:rsid w:val="00A67463"/>
    <w:rsid w:val="00A70B3F"/>
    <w:rsid w:val="00A8248D"/>
    <w:rsid w:val="00A84275"/>
    <w:rsid w:val="00A848F4"/>
    <w:rsid w:val="00A84EBB"/>
    <w:rsid w:val="00AA2A0B"/>
    <w:rsid w:val="00AA439B"/>
    <w:rsid w:val="00AA5E65"/>
    <w:rsid w:val="00AB26ED"/>
    <w:rsid w:val="00AC0B39"/>
    <w:rsid w:val="00AC0E30"/>
    <w:rsid w:val="00AC5876"/>
    <w:rsid w:val="00AD0B8F"/>
    <w:rsid w:val="00AD440A"/>
    <w:rsid w:val="00AD7E91"/>
    <w:rsid w:val="00AE33A8"/>
    <w:rsid w:val="00AE45C5"/>
    <w:rsid w:val="00AF349F"/>
    <w:rsid w:val="00B125E4"/>
    <w:rsid w:val="00B22DE5"/>
    <w:rsid w:val="00B305B2"/>
    <w:rsid w:val="00B411B7"/>
    <w:rsid w:val="00B63F4F"/>
    <w:rsid w:val="00B66169"/>
    <w:rsid w:val="00B766A3"/>
    <w:rsid w:val="00B912D1"/>
    <w:rsid w:val="00BA3B58"/>
    <w:rsid w:val="00BC4F12"/>
    <w:rsid w:val="00C262BA"/>
    <w:rsid w:val="00C27D52"/>
    <w:rsid w:val="00C32861"/>
    <w:rsid w:val="00C32FB8"/>
    <w:rsid w:val="00C619E7"/>
    <w:rsid w:val="00C851D6"/>
    <w:rsid w:val="00C86658"/>
    <w:rsid w:val="00C90D58"/>
    <w:rsid w:val="00C91AC2"/>
    <w:rsid w:val="00C91FEA"/>
    <w:rsid w:val="00C924B1"/>
    <w:rsid w:val="00CB1C17"/>
    <w:rsid w:val="00CB37DF"/>
    <w:rsid w:val="00CB58D4"/>
    <w:rsid w:val="00CB5BC8"/>
    <w:rsid w:val="00CC3D06"/>
    <w:rsid w:val="00CE7650"/>
    <w:rsid w:val="00CF2C2C"/>
    <w:rsid w:val="00D061AC"/>
    <w:rsid w:val="00D13C73"/>
    <w:rsid w:val="00D202F1"/>
    <w:rsid w:val="00D232C4"/>
    <w:rsid w:val="00D37266"/>
    <w:rsid w:val="00D521DA"/>
    <w:rsid w:val="00D62EDC"/>
    <w:rsid w:val="00D73976"/>
    <w:rsid w:val="00D7764D"/>
    <w:rsid w:val="00D82FD8"/>
    <w:rsid w:val="00D91A06"/>
    <w:rsid w:val="00D97254"/>
    <w:rsid w:val="00DA3F68"/>
    <w:rsid w:val="00DA470C"/>
    <w:rsid w:val="00DB2D2C"/>
    <w:rsid w:val="00DB462F"/>
    <w:rsid w:val="00DB5601"/>
    <w:rsid w:val="00DB66EF"/>
    <w:rsid w:val="00DC5A6A"/>
    <w:rsid w:val="00DD1856"/>
    <w:rsid w:val="00DD3F34"/>
    <w:rsid w:val="00DE156A"/>
    <w:rsid w:val="00DE53D6"/>
    <w:rsid w:val="00E00CF3"/>
    <w:rsid w:val="00E04C45"/>
    <w:rsid w:val="00E12DD0"/>
    <w:rsid w:val="00E13B69"/>
    <w:rsid w:val="00E13EDB"/>
    <w:rsid w:val="00E15250"/>
    <w:rsid w:val="00E21A64"/>
    <w:rsid w:val="00E25E2A"/>
    <w:rsid w:val="00E570DB"/>
    <w:rsid w:val="00E575E7"/>
    <w:rsid w:val="00E609CB"/>
    <w:rsid w:val="00E62294"/>
    <w:rsid w:val="00E8089A"/>
    <w:rsid w:val="00E826E2"/>
    <w:rsid w:val="00E87581"/>
    <w:rsid w:val="00E9627B"/>
    <w:rsid w:val="00E97122"/>
    <w:rsid w:val="00EB707A"/>
    <w:rsid w:val="00EC1875"/>
    <w:rsid w:val="00EC3A1F"/>
    <w:rsid w:val="00ED4C5F"/>
    <w:rsid w:val="00EE0A54"/>
    <w:rsid w:val="00EF076D"/>
    <w:rsid w:val="00F1296B"/>
    <w:rsid w:val="00F1679D"/>
    <w:rsid w:val="00F2082D"/>
    <w:rsid w:val="00F367D5"/>
    <w:rsid w:val="00F37A83"/>
    <w:rsid w:val="00F431F4"/>
    <w:rsid w:val="00F63432"/>
    <w:rsid w:val="00F7239A"/>
    <w:rsid w:val="00F76B0D"/>
    <w:rsid w:val="00FC61C7"/>
    <w:rsid w:val="00FC741E"/>
    <w:rsid w:val="00FD01E9"/>
    <w:rsid w:val="00FD3A83"/>
    <w:rsid w:val="00FD4836"/>
    <w:rsid w:val="00FD554B"/>
    <w:rsid w:val="00FE109D"/>
    <w:rsid w:val="00FE17EB"/>
    <w:rsid w:val="00FE4A62"/>
    <w:rsid w:val="00FF0F30"/>
    <w:rsid w:val="00FF13BF"/>
    <w:rsid w:val="00FF2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9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8089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8089A"/>
    <w:rPr>
      <w:sz w:val="18"/>
      <w:szCs w:val="18"/>
    </w:rPr>
  </w:style>
  <w:style w:type="character" w:styleId="a4">
    <w:name w:val="page number"/>
    <w:basedOn w:val="a0"/>
    <w:uiPriority w:val="99"/>
    <w:rsid w:val="00E8089A"/>
    <w:rPr>
      <w:rFonts w:cs="Times New Roman"/>
    </w:rPr>
  </w:style>
  <w:style w:type="paragraph" w:customStyle="1" w:styleId="Char0">
    <w:name w:val="Char"/>
    <w:basedOn w:val="a5"/>
    <w:autoRedefine/>
    <w:uiPriority w:val="99"/>
    <w:rsid w:val="00E8089A"/>
    <w:pPr>
      <w:adjustRightInd w:val="0"/>
      <w:snapToGrid w:val="0"/>
      <w:spacing w:line="360" w:lineRule="auto"/>
    </w:pPr>
    <w:rPr>
      <w:rFonts w:ascii="Tahoma" w:hAnsi="Tahoma" w:cs="Tahoma"/>
      <w:sz w:val="24"/>
      <w:szCs w:val="24"/>
    </w:rPr>
  </w:style>
  <w:style w:type="paragraph" w:styleId="a5">
    <w:name w:val="Document Map"/>
    <w:basedOn w:val="a"/>
    <w:link w:val="Char1"/>
    <w:uiPriority w:val="99"/>
    <w:semiHidden/>
    <w:rsid w:val="00E8089A"/>
    <w:pPr>
      <w:shd w:val="clear" w:color="auto" w:fill="000080"/>
    </w:pPr>
  </w:style>
  <w:style w:type="character" w:customStyle="1" w:styleId="Char1">
    <w:name w:val="文档结构图 Char"/>
    <w:basedOn w:val="a0"/>
    <w:link w:val="a5"/>
    <w:uiPriority w:val="99"/>
    <w:semiHidden/>
    <w:rsid w:val="00E8089A"/>
    <w:rPr>
      <w:rFonts w:ascii="宋体"/>
      <w:sz w:val="18"/>
      <w:szCs w:val="18"/>
    </w:rPr>
  </w:style>
  <w:style w:type="character" w:customStyle="1" w:styleId="apple-style-span">
    <w:name w:val="apple-style-span"/>
    <w:basedOn w:val="a0"/>
    <w:rsid w:val="00E8089A"/>
    <w:rPr>
      <w:rFonts w:cs="Times New Roman"/>
    </w:rPr>
  </w:style>
  <w:style w:type="character" w:customStyle="1" w:styleId="apple-converted-space">
    <w:name w:val="apple-converted-space"/>
    <w:basedOn w:val="a0"/>
    <w:uiPriority w:val="99"/>
    <w:rsid w:val="00E8089A"/>
    <w:rPr>
      <w:rFonts w:cs="Times New Roman"/>
    </w:rPr>
  </w:style>
  <w:style w:type="paragraph" w:customStyle="1" w:styleId="Char10">
    <w:name w:val="Char1"/>
    <w:basedOn w:val="a5"/>
    <w:autoRedefine/>
    <w:uiPriority w:val="99"/>
    <w:rsid w:val="00E8089A"/>
    <w:pPr>
      <w:adjustRightInd w:val="0"/>
      <w:snapToGrid w:val="0"/>
      <w:spacing w:line="360" w:lineRule="auto"/>
    </w:pPr>
    <w:rPr>
      <w:rFonts w:ascii="Tahoma" w:hAnsi="Tahoma" w:cs="Tahoma"/>
      <w:sz w:val="24"/>
      <w:szCs w:val="24"/>
    </w:rPr>
  </w:style>
  <w:style w:type="paragraph" w:styleId="a6">
    <w:name w:val="Balloon Text"/>
    <w:basedOn w:val="a"/>
    <w:link w:val="Char2"/>
    <w:uiPriority w:val="99"/>
    <w:semiHidden/>
    <w:rsid w:val="00E8089A"/>
    <w:rPr>
      <w:sz w:val="18"/>
      <w:szCs w:val="18"/>
    </w:rPr>
  </w:style>
  <w:style w:type="character" w:customStyle="1" w:styleId="Char2">
    <w:name w:val="批注框文本 Char"/>
    <w:basedOn w:val="a0"/>
    <w:link w:val="a6"/>
    <w:uiPriority w:val="99"/>
    <w:semiHidden/>
    <w:rsid w:val="00E8089A"/>
    <w:rPr>
      <w:sz w:val="18"/>
      <w:szCs w:val="18"/>
    </w:rPr>
  </w:style>
  <w:style w:type="paragraph" w:customStyle="1" w:styleId="Char20">
    <w:name w:val="Char2"/>
    <w:basedOn w:val="a5"/>
    <w:autoRedefine/>
    <w:uiPriority w:val="99"/>
    <w:rsid w:val="00E8089A"/>
    <w:pPr>
      <w:adjustRightInd w:val="0"/>
      <w:snapToGrid w:val="0"/>
      <w:spacing w:line="360" w:lineRule="auto"/>
    </w:pPr>
    <w:rPr>
      <w:rFonts w:ascii="Tahoma" w:hAnsi="Tahoma" w:cs="Tahoma"/>
      <w:sz w:val="24"/>
      <w:szCs w:val="24"/>
    </w:rPr>
  </w:style>
  <w:style w:type="paragraph" w:styleId="2">
    <w:name w:val="Body Text Indent 2"/>
    <w:basedOn w:val="a"/>
    <w:link w:val="2Char"/>
    <w:uiPriority w:val="99"/>
    <w:rsid w:val="00E8089A"/>
    <w:pPr>
      <w:ind w:firstLine="422"/>
    </w:pPr>
    <w:rPr>
      <w:rFonts w:ascii="FangSong_GB2312" w:eastAsia="FangSong_GB2312" w:cs="FangSong_GB2312"/>
      <w:b/>
      <w:bCs/>
    </w:rPr>
  </w:style>
  <w:style w:type="character" w:customStyle="1" w:styleId="2Char">
    <w:name w:val="正文文本缩进 2 Char"/>
    <w:basedOn w:val="a0"/>
    <w:link w:val="2"/>
    <w:uiPriority w:val="99"/>
    <w:semiHidden/>
    <w:rsid w:val="00E8089A"/>
    <w:rPr>
      <w:szCs w:val="21"/>
    </w:rPr>
  </w:style>
  <w:style w:type="paragraph" w:customStyle="1" w:styleId="Char3">
    <w:name w:val="Char3"/>
    <w:basedOn w:val="a5"/>
    <w:autoRedefine/>
    <w:uiPriority w:val="99"/>
    <w:rsid w:val="00E8089A"/>
    <w:pPr>
      <w:adjustRightInd w:val="0"/>
      <w:snapToGrid w:val="0"/>
      <w:spacing w:line="360" w:lineRule="auto"/>
    </w:pPr>
    <w:rPr>
      <w:rFonts w:ascii="Tahoma" w:hAnsi="Tahoma" w:cs="Tahoma"/>
      <w:sz w:val="24"/>
      <w:szCs w:val="24"/>
    </w:rPr>
  </w:style>
  <w:style w:type="paragraph" w:customStyle="1" w:styleId="Char4">
    <w:name w:val="Char4"/>
    <w:basedOn w:val="a5"/>
    <w:autoRedefine/>
    <w:uiPriority w:val="99"/>
    <w:rsid w:val="00E8089A"/>
    <w:pPr>
      <w:adjustRightInd w:val="0"/>
      <w:snapToGrid w:val="0"/>
      <w:spacing w:line="360" w:lineRule="auto"/>
    </w:pPr>
    <w:rPr>
      <w:rFonts w:ascii="Tahoma" w:hAnsi="Tahoma" w:cs="Tahoma"/>
      <w:sz w:val="24"/>
      <w:szCs w:val="24"/>
    </w:rPr>
  </w:style>
  <w:style w:type="paragraph" w:styleId="a7">
    <w:name w:val="header"/>
    <w:basedOn w:val="a"/>
    <w:link w:val="Char5"/>
    <w:uiPriority w:val="99"/>
    <w:rsid w:val="00E8089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7"/>
    <w:uiPriority w:val="99"/>
    <w:semiHidden/>
    <w:rsid w:val="00E8089A"/>
    <w:rPr>
      <w:sz w:val="18"/>
      <w:szCs w:val="18"/>
    </w:rPr>
  </w:style>
  <w:style w:type="paragraph" w:styleId="a8">
    <w:name w:val="List Paragraph"/>
    <w:basedOn w:val="a"/>
    <w:uiPriority w:val="34"/>
    <w:qFormat/>
    <w:rsid w:val="0095581D"/>
    <w:pPr>
      <w:ind w:firstLineChars="200" w:firstLine="420"/>
    </w:pPr>
  </w:style>
  <w:style w:type="paragraph" w:customStyle="1" w:styleId="CharChar">
    <w:name w:val="Char Char"/>
    <w:basedOn w:val="a"/>
    <w:autoRedefine/>
    <w:rsid w:val="00FE4A62"/>
    <w:pPr>
      <w:tabs>
        <w:tab w:val="num" w:pos="1440"/>
      </w:tabs>
      <w:ind w:left="1296" w:hanging="1296"/>
    </w:pPr>
    <w:rPr>
      <w:rFonts w:ascii="Arial" w:hAnsi="Arial" w:cs="Arial"/>
      <w:sz w:val="20"/>
      <w:szCs w:val="20"/>
    </w:rPr>
  </w:style>
  <w:style w:type="paragraph" w:styleId="a9">
    <w:name w:val="Body Text Indent"/>
    <w:basedOn w:val="a"/>
    <w:link w:val="Char6"/>
    <w:uiPriority w:val="99"/>
    <w:semiHidden/>
    <w:unhideWhenUsed/>
    <w:rsid w:val="005D019D"/>
    <w:pPr>
      <w:spacing w:after="120"/>
      <w:ind w:leftChars="200" w:left="420"/>
    </w:pPr>
  </w:style>
  <w:style w:type="character" w:customStyle="1" w:styleId="Char6">
    <w:name w:val="正文文本缩进 Char"/>
    <w:basedOn w:val="a0"/>
    <w:link w:val="a9"/>
    <w:uiPriority w:val="99"/>
    <w:semiHidden/>
    <w:rsid w:val="005D019D"/>
    <w:rPr>
      <w:szCs w:val="21"/>
    </w:rPr>
  </w:style>
  <w:style w:type="character" w:styleId="aa">
    <w:name w:val="Hyperlink"/>
    <w:basedOn w:val="a0"/>
    <w:uiPriority w:val="99"/>
    <w:semiHidden/>
    <w:unhideWhenUsed/>
    <w:rsid w:val="00075297"/>
    <w:rPr>
      <w:strike w:val="0"/>
      <w:dstrike w:val="0"/>
      <w:color w:val="136EC2"/>
      <w:u w:val="single"/>
      <w:effect w:val="none"/>
    </w:rPr>
  </w:style>
  <w:style w:type="paragraph" w:styleId="ab">
    <w:name w:val="Normal (Web)"/>
    <w:basedOn w:val="a"/>
    <w:uiPriority w:val="99"/>
    <w:semiHidden/>
    <w:unhideWhenUsed/>
    <w:rsid w:val="004D063D"/>
    <w:pPr>
      <w:widowControl/>
      <w:spacing w:before="100" w:beforeAutospacing="1" w:after="100" w:afterAutospacing="1"/>
      <w:jc w:val="left"/>
    </w:pPr>
    <w:rPr>
      <w:rFonts w:ascii="宋体" w:hAnsi="宋体" w:cs="宋体"/>
      <w:kern w:val="0"/>
      <w:sz w:val="24"/>
      <w:szCs w:val="24"/>
    </w:rPr>
  </w:style>
  <w:style w:type="character" w:styleId="ac">
    <w:name w:val="annotation reference"/>
    <w:basedOn w:val="a0"/>
    <w:uiPriority w:val="99"/>
    <w:semiHidden/>
    <w:unhideWhenUsed/>
    <w:rsid w:val="00474DBF"/>
    <w:rPr>
      <w:sz w:val="21"/>
      <w:szCs w:val="21"/>
    </w:rPr>
  </w:style>
  <w:style w:type="paragraph" w:styleId="ad">
    <w:name w:val="annotation text"/>
    <w:basedOn w:val="a"/>
    <w:link w:val="Char7"/>
    <w:uiPriority w:val="99"/>
    <w:semiHidden/>
    <w:unhideWhenUsed/>
    <w:rsid w:val="00474DBF"/>
    <w:pPr>
      <w:jc w:val="left"/>
    </w:pPr>
  </w:style>
  <w:style w:type="character" w:customStyle="1" w:styleId="Char7">
    <w:name w:val="批注文字 Char"/>
    <w:basedOn w:val="a0"/>
    <w:link w:val="ad"/>
    <w:uiPriority w:val="99"/>
    <w:semiHidden/>
    <w:rsid w:val="00474DBF"/>
    <w:rPr>
      <w:kern w:val="2"/>
      <w:sz w:val="21"/>
      <w:szCs w:val="21"/>
    </w:rPr>
  </w:style>
  <w:style w:type="paragraph" w:styleId="ae">
    <w:name w:val="annotation subject"/>
    <w:basedOn w:val="ad"/>
    <w:next w:val="ad"/>
    <w:link w:val="Char8"/>
    <w:uiPriority w:val="99"/>
    <w:semiHidden/>
    <w:unhideWhenUsed/>
    <w:rsid w:val="00474DBF"/>
    <w:rPr>
      <w:b/>
      <w:bCs/>
    </w:rPr>
  </w:style>
  <w:style w:type="character" w:customStyle="1" w:styleId="Char8">
    <w:name w:val="批注主题 Char"/>
    <w:basedOn w:val="Char7"/>
    <w:link w:val="ae"/>
    <w:uiPriority w:val="99"/>
    <w:semiHidden/>
    <w:rsid w:val="00474DBF"/>
    <w:rPr>
      <w:b/>
      <w:bCs/>
    </w:rPr>
  </w:style>
  <w:style w:type="character" w:styleId="af">
    <w:name w:val="Strong"/>
    <w:uiPriority w:val="22"/>
    <w:qFormat/>
    <w:rsid w:val="00221552"/>
    <w:rPr>
      <w:b/>
      <w:bCs/>
    </w:rPr>
  </w:style>
</w:styles>
</file>

<file path=word/webSettings.xml><?xml version="1.0" encoding="utf-8"?>
<w:webSettings xmlns:r="http://schemas.openxmlformats.org/officeDocument/2006/relationships" xmlns:w="http://schemas.openxmlformats.org/wordprocessingml/2006/main">
  <w:divs>
    <w:div w:id="289361142">
      <w:bodyDiv w:val="1"/>
      <w:marLeft w:val="0"/>
      <w:marRight w:val="0"/>
      <w:marTop w:val="0"/>
      <w:marBottom w:val="0"/>
      <w:divBdr>
        <w:top w:val="none" w:sz="0" w:space="0" w:color="auto"/>
        <w:left w:val="none" w:sz="0" w:space="0" w:color="auto"/>
        <w:bottom w:val="none" w:sz="0" w:space="0" w:color="auto"/>
        <w:right w:val="none" w:sz="0" w:space="0" w:color="auto"/>
      </w:divBdr>
      <w:divsChild>
        <w:div w:id="419985237">
          <w:marLeft w:val="0"/>
          <w:marRight w:val="0"/>
          <w:marTop w:val="0"/>
          <w:marBottom w:val="0"/>
          <w:divBdr>
            <w:top w:val="none" w:sz="0" w:space="0" w:color="auto"/>
            <w:left w:val="none" w:sz="0" w:space="0" w:color="auto"/>
            <w:bottom w:val="none" w:sz="0" w:space="0" w:color="auto"/>
            <w:right w:val="none" w:sz="0" w:space="0" w:color="auto"/>
          </w:divBdr>
          <w:divsChild>
            <w:div w:id="1544101344">
              <w:marLeft w:val="0"/>
              <w:marRight w:val="0"/>
              <w:marTop w:val="0"/>
              <w:marBottom w:val="0"/>
              <w:divBdr>
                <w:top w:val="none" w:sz="0" w:space="0" w:color="auto"/>
                <w:left w:val="none" w:sz="0" w:space="0" w:color="auto"/>
                <w:bottom w:val="none" w:sz="0" w:space="0" w:color="auto"/>
                <w:right w:val="none" w:sz="0" w:space="0" w:color="auto"/>
              </w:divBdr>
              <w:divsChild>
                <w:div w:id="1810786607">
                  <w:marLeft w:val="0"/>
                  <w:marRight w:val="0"/>
                  <w:marTop w:val="0"/>
                  <w:marBottom w:val="0"/>
                  <w:divBdr>
                    <w:top w:val="none" w:sz="0" w:space="0" w:color="auto"/>
                    <w:left w:val="none" w:sz="0" w:space="0" w:color="auto"/>
                    <w:bottom w:val="none" w:sz="0" w:space="0" w:color="auto"/>
                    <w:right w:val="none" w:sz="0" w:space="0" w:color="auto"/>
                  </w:divBdr>
                  <w:divsChild>
                    <w:div w:id="1383360999">
                      <w:marLeft w:val="0"/>
                      <w:marRight w:val="0"/>
                      <w:marTop w:val="210"/>
                      <w:marBottom w:val="0"/>
                      <w:divBdr>
                        <w:top w:val="none" w:sz="0" w:space="0" w:color="auto"/>
                        <w:left w:val="none" w:sz="0" w:space="0" w:color="auto"/>
                        <w:bottom w:val="none" w:sz="0" w:space="0" w:color="auto"/>
                        <w:right w:val="none" w:sz="0" w:space="0" w:color="auto"/>
                      </w:divBdr>
                      <w:divsChild>
                        <w:div w:id="747189764">
                          <w:marLeft w:val="0"/>
                          <w:marRight w:val="0"/>
                          <w:marTop w:val="0"/>
                          <w:marBottom w:val="0"/>
                          <w:divBdr>
                            <w:top w:val="none" w:sz="0" w:space="0" w:color="auto"/>
                            <w:left w:val="none" w:sz="0" w:space="0" w:color="auto"/>
                            <w:bottom w:val="none" w:sz="0" w:space="0" w:color="auto"/>
                            <w:right w:val="none" w:sz="0" w:space="0" w:color="auto"/>
                          </w:divBdr>
                          <w:divsChild>
                            <w:div w:id="762454543">
                              <w:marLeft w:val="0"/>
                              <w:marRight w:val="45"/>
                              <w:marTop w:val="60"/>
                              <w:marBottom w:val="0"/>
                              <w:divBdr>
                                <w:top w:val="single" w:sz="6" w:space="12" w:color="DDDDDD"/>
                                <w:left w:val="single" w:sz="6" w:space="15" w:color="DDDDDD"/>
                                <w:bottom w:val="single" w:sz="6" w:space="8" w:color="DDDDDD"/>
                                <w:right w:val="single" w:sz="6" w:space="23" w:color="DDDDDD"/>
                              </w:divBdr>
                              <w:divsChild>
                                <w:div w:id="1777478463">
                                  <w:marLeft w:val="0"/>
                                  <w:marRight w:val="0"/>
                                  <w:marTop w:val="0"/>
                                  <w:marBottom w:val="0"/>
                                  <w:divBdr>
                                    <w:top w:val="none" w:sz="0" w:space="0" w:color="auto"/>
                                    <w:left w:val="none" w:sz="0" w:space="0" w:color="auto"/>
                                    <w:bottom w:val="none" w:sz="0" w:space="0" w:color="auto"/>
                                    <w:right w:val="none" w:sz="0" w:space="0" w:color="auto"/>
                                  </w:divBdr>
                                  <w:divsChild>
                                    <w:div w:id="1561207436">
                                      <w:marLeft w:val="0"/>
                                      <w:marRight w:val="0"/>
                                      <w:marTop w:val="0"/>
                                      <w:marBottom w:val="450"/>
                                      <w:divBdr>
                                        <w:top w:val="none" w:sz="0" w:space="0" w:color="auto"/>
                                        <w:left w:val="none" w:sz="0" w:space="0" w:color="auto"/>
                                        <w:bottom w:val="none" w:sz="0" w:space="0" w:color="auto"/>
                                        <w:right w:val="none" w:sz="0" w:space="0" w:color="auto"/>
                                      </w:divBdr>
                                      <w:divsChild>
                                        <w:div w:id="1298493417">
                                          <w:marLeft w:val="0"/>
                                          <w:marRight w:val="0"/>
                                          <w:marTop w:val="0"/>
                                          <w:marBottom w:val="375"/>
                                          <w:divBdr>
                                            <w:top w:val="none" w:sz="0" w:space="0" w:color="auto"/>
                                            <w:left w:val="none" w:sz="0" w:space="0" w:color="auto"/>
                                            <w:bottom w:val="none" w:sz="0" w:space="0" w:color="auto"/>
                                            <w:right w:val="none" w:sz="0" w:space="0" w:color="auto"/>
                                          </w:divBdr>
                                          <w:divsChild>
                                            <w:div w:id="2219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02681">
      <w:bodyDiv w:val="1"/>
      <w:marLeft w:val="0"/>
      <w:marRight w:val="0"/>
      <w:marTop w:val="0"/>
      <w:marBottom w:val="0"/>
      <w:divBdr>
        <w:top w:val="none" w:sz="0" w:space="0" w:color="auto"/>
        <w:left w:val="none" w:sz="0" w:space="0" w:color="auto"/>
        <w:bottom w:val="none" w:sz="0" w:space="0" w:color="auto"/>
        <w:right w:val="none" w:sz="0" w:space="0" w:color="auto"/>
      </w:divBdr>
      <w:divsChild>
        <w:div w:id="1485271703">
          <w:marLeft w:val="0"/>
          <w:marRight w:val="0"/>
          <w:marTop w:val="0"/>
          <w:marBottom w:val="0"/>
          <w:divBdr>
            <w:top w:val="none" w:sz="0" w:space="0" w:color="auto"/>
            <w:left w:val="none" w:sz="0" w:space="0" w:color="auto"/>
            <w:bottom w:val="none" w:sz="0" w:space="0" w:color="auto"/>
            <w:right w:val="none" w:sz="0" w:space="0" w:color="auto"/>
          </w:divBdr>
          <w:divsChild>
            <w:div w:id="869925353">
              <w:marLeft w:val="0"/>
              <w:marRight w:val="0"/>
              <w:marTop w:val="0"/>
              <w:marBottom w:val="0"/>
              <w:divBdr>
                <w:top w:val="none" w:sz="0" w:space="0" w:color="auto"/>
                <w:left w:val="none" w:sz="0" w:space="0" w:color="auto"/>
                <w:bottom w:val="none" w:sz="0" w:space="0" w:color="auto"/>
                <w:right w:val="none" w:sz="0" w:space="0" w:color="auto"/>
              </w:divBdr>
              <w:divsChild>
                <w:div w:id="1601791478">
                  <w:marLeft w:val="0"/>
                  <w:marRight w:val="0"/>
                  <w:marTop w:val="0"/>
                  <w:marBottom w:val="0"/>
                  <w:divBdr>
                    <w:top w:val="none" w:sz="0" w:space="0" w:color="auto"/>
                    <w:left w:val="none" w:sz="0" w:space="0" w:color="auto"/>
                    <w:bottom w:val="none" w:sz="0" w:space="0" w:color="auto"/>
                    <w:right w:val="none" w:sz="0" w:space="0" w:color="auto"/>
                  </w:divBdr>
                  <w:divsChild>
                    <w:div w:id="917203948">
                      <w:marLeft w:val="0"/>
                      <w:marRight w:val="0"/>
                      <w:marTop w:val="210"/>
                      <w:marBottom w:val="0"/>
                      <w:divBdr>
                        <w:top w:val="none" w:sz="0" w:space="0" w:color="auto"/>
                        <w:left w:val="none" w:sz="0" w:space="0" w:color="auto"/>
                        <w:bottom w:val="none" w:sz="0" w:space="0" w:color="auto"/>
                        <w:right w:val="none" w:sz="0" w:space="0" w:color="auto"/>
                      </w:divBdr>
                      <w:divsChild>
                        <w:div w:id="482966078">
                          <w:marLeft w:val="0"/>
                          <w:marRight w:val="0"/>
                          <w:marTop w:val="0"/>
                          <w:marBottom w:val="0"/>
                          <w:divBdr>
                            <w:top w:val="none" w:sz="0" w:space="0" w:color="auto"/>
                            <w:left w:val="none" w:sz="0" w:space="0" w:color="auto"/>
                            <w:bottom w:val="none" w:sz="0" w:space="0" w:color="auto"/>
                            <w:right w:val="none" w:sz="0" w:space="0" w:color="auto"/>
                          </w:divBdr>
                          <w:divsChild>
                            <w:div w:id="1476213988">
                              <w:marLeft w:val="0"/>
                              <w:marRight w:val="45"/>
                              <w:marTop w:val="60"/>
                              <w:marBottom w:val="0"/>
                              <w:divBdr>
                                <w:top w:val="single" w:sz="6" w:space="12" w:color="DDDDDD"/>
                                <w:left w:val="single" w:sz="6" w:space="15" w:color="DDDDDD"/>
                                <w:bottom w:val="single" w:sz="6" w:space="8" w:color="DDDDDD"/>
                                <w:right w:val="single" w:sz="6" w:space="23" w:color="DDDDDD"/>
                              </w:divBdr>
                              <w:divsChild>
                                <w:div w:id="598610100">
                                  <w:marLeft w:val="0"/>
                                  <w:marRight w:val="0"/>
                                  <w:marTop w:val="0"/>
                                  <w:marBottom w:val="0"/>
                                  <w:divBdr>
                                    <w:top w:val="none" w:sz="0" w:space="0" w:color="auto"/>
                                    <w:left w:val="none" w:sz="0" w:space="0" w:color="auto"/>
                                    <w:bottom w:val="none" w:sz="0" w:space="0" w:color="auto"/>
                                    <w:right w:val="none" w:sz="0" w:space="0" w:color="auto"/>
                                  </w:divBdr>
                                  <w:divsChild>
                                    <w:div w:id="2776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AD59-EC4A-437D-9566-691BAD5E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199</Words>
  <Characters>1135</Characters>
  <Application>Microsoft Office Word</Application>
  <DocSecurity>0</DocSecurity>
  <Lines>9</Lines>
  <Paragraphs>2</Paragraphs>
  <ScaleCrop>false</ScaleCrop>
  <Company>PICC P&amp;C</Company>
  <LinksUpToDate>false</LinksUpToDate>
  <CharactersWithSpaces>1332</CharactersWithSpaces>
  <SharedDoc>false</SharedDoc>
  <HLinks>
    <vt:vector size="6" baseType="variant">
      <vt:variant>
        <vt:i4>3932212</vt:i4>
      </vt:variant>
      <vt:variant>
        <vt:i4>0</vt:i4>
      </vt:variant>
      <vt:variant>
        <vt:i4>0</vt:i4>
      </vt:variant>
      <vt:variant>
        <vt:i4>5</vt:i4>
      </vt:variant>
      <vt:variant>
        <vt:lpwstr>http://baike.baidu.com/view/333665.htm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中国人民财产保险股份有限公司</dc:title>
  <dc:creator>蒋华</dc:creator>
  <cp:lastModifiedBy>韩瑞</cp:lastModifiedBy>
  <cp:revision>5</cp:revision>
  <cp:lastPrinted>2015-11-16T02:37:00Z</cp:lastPrinted>
  <dcterms:created xsi:type="dcterms:W3CDTF">2015-11-11T08:21:00Z</dcterms:created>
  <dcterms:modified xsi:type="dcterms:W3CDTF">2015-11-16T02:54:00Z</dcterms:modified>
</cp:coreProperties>
</file>